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522A8E" w14:textId="7792E136" w:rsidR="003666F9" w:rsidRPr="0030293C" w:rsidRDefault="003666F9" w:rsidP="003666F9">
      <w:pPr>
        <w:tabs>
          <w:tab w:val="left" w:pos="1985"/>
        </w:tabs>
        <w:spacing w:after="0"/>
        <w:ind w:left="0" w:firstLine="0"/>
        <w:rPr>
          <w:rFonts w:ascii="Arial" w:hAnsi="Arial" w:cs="Arial"/>
          <w:b/>
          <w:bCs/>
          <w:sz w:val="28"/>
        </w:rPr>
      </w:pPr>
      <w:r w:rsidRPr="00EB14C1">
        <w:rPr>
          <w:rFonts w:ascii="Arial" w:hAnsi="Arial" w:cs="Arial"/>
          <w:b/>
          <w:bCs/>
          <w:sz w:val="28"/>
        </w:rPr>
        <w:t>3GPP TSG RAN WG1 Meeting #9</w:t>
      </w:r>
      <w:r>
        <w:rPr>
          <w:rFonts w:ascii="Arial" w:hAnsi="Arial" w:cs="Arial"/>
          <w:b/>
          <w:bCs/>
          <w:sz w:val="28"/>
        </w:rPr>
        <w:t>5</w:t>
      </w:r>
      <w:r w:rsidRPr="00EB14C1">
        <w:rPr>
          <w:rFonts w:ascii="Arial" w:hAnsi="Arial" w:cs="Arial"/>
          <w:b/>
          <w:bCs/>
          <w:sz w:val="28"/>
        </w:rPr>
        <w:tab/>
      </w:r>
      <w:r w:rsidRPr="00EB14C1">
        <w:rPr>
          <w:rFonts w:ascii="Arial" w:hAnsi="Arial" w:cs="Arial"/>
          <w:b/>
          <w:bCs/>
          <w:sz w:val="28"/>
        </w:rPr>
        <w:tab/>
      </w:r>
      <w:r>
        <w:rPr>
          <w:rFonts w:ascii="Arial" w:hAnsi="Arial" w:cs="Arial"/>
          <w:b/>
          <w:bCs/>
          <w:sz w:val="28"/>
        </w:rPr>
        <w:t xml:space="preserve"> </w:t>
      </w:r>
      <w:r w:rsidR="004E59C2">
        <w:rPr>
          <w:rFonts w:ascii="Arial" w:hAnsi="Arial" w:cs="Arial"/>
          <w:b/>
          <w:bCs/>
          <w:sz w:val="28"/>
        </w:rPr>
        <w:tab/>
      </w:r>
      <w:r w:rsidR="004E59C2">
        <w:rPr>
          <w:rFonts w:ascii="Arial" w:hAnsi="Arial" w:cs="Arial"/>
          <w:b/>
          <w:bCs/>
          <w:sz w:val="28"/>
        </w:rPr>
        <w:tab/>
      </w:r>
      <w:r w:rsidR="004E59C2">
        <w:rPr>
          <w:rFonts w:ascii="Arial" w:hAnsi="Arial" w:cs="Arial"/>
          <w:b/>
          <w:bCs/>
          <w:sz w:val="28"/>
        </w:rPr>
        <w:tab/>
        <w:t>R1-1812593</w:t>
      </w:r>
    </w:p>
    <w:p w14:paraId="0A374D06" w14:textId="77777777" w:rsidR="003666F9" w:rsidRDefault="003666F9" w:rsidP="003666F9">
      <w:pPr>
        <w:tabs>
          <w:tab w:val="left" w:pos="1985"/>
        </w:tabs>
        <w:spacing w:after="0"/>
        <w:ind w:left="0" w:firstLine="0"/>
        <w:rPr>
          <w:rFonts w:ascii="Arial" w:hAnsi="Arial" w:cs="Arial"/>
          <w:b/>
          <w:bCs/>
          <w:sz w:val="28"/>
        </w:rPr>
      </w:pPr>
      <w:r>
        <w:rPr>
          <w:rFonts w:ascii="Arial" w:hAnsi="Arial" w:cs="Arial"/>
          <w:b/>
          <w:bCs/>
          <w:sz w:val="28"/>
          <w:lang w:eastAsia="ja-JP"/>
        </w:rPr>
        <w:t>Spokane, USA, November 12</w:t>
      </w:r>
      <w:r w:rsidRPr="00253548">
        <w:rPr>
          <w:rFonts w:ascii="Arial" w:hAnsi="Arial" w:cs="Arial"/>
          <w:b/>
          <w:bCs/>
          <w:sz w:val="28"/>
          <w:vertAlign w:val="superscript"/>
          <w:lang w:eastAsia="ja-JP"/>
        </w:rPr>
        <w:t>th</w:t>
      </w:r>
      <w:r>
        <w:rPr>
          <w:rFonts w:ascii="Arial" w:hAnsi="Arial" w:cs="Arial"/>
          <w:b/>
          <w:bCs/>
          <w:sz w:val="28"/>
          <w:lang w:eastAsia="ja-JP"/>
        </w:rPr>
        <w:t xml:space="preserve"> – 16</w:t>
      </w:r>
      <w:r w:rsidRPr="00253548">
        <w:rPr>
          <w:rFonts w:ascii="Arial" w:hAnsi="Arial" w:cs="Arial"/>
          <w:b/>
          <w:bCs/>
          <w:sz w:val="28"/>
          <w:vertAlign w:val="superscript"/>
          <w:lang w:eastAsia="ja-JP"/>
        </w:rPr>
        <w:t>th</w:t>
      </w:r>
      <w:r w:rsidRPr="00EB14C1">
        <w:rPr>
          <w:rFonts w:ascii="Arial" w:hAnsi="Arial" w:cs="Arial"/>
          <w:b/>
          <w:bCs/>
          <w:sz w:val="28"/>
        </w:rPr>
        <w:t>, 2018</w:t>
      </w:r>
    </w:p>
    <w:p w14:paraId="6FE8431C" w14:textId="77777777" w:rsidR="007E2292" w:rsidRPr="004947E5" w:rsidRDefault="007E2292" w:rsidP="007E2292">
      <w:pPr>
        <w:tabs>
          <w:tab w:val="left" w:pos="1985"/>
        </w:tabs>
        <w:spacing w:after="0"/>
        <w:ind w:left="0" w:firstLine="0"/>
        <w:rPr>
          <w:rFonts w:ascii="Arial" w:eastAsia="맑은 고딕" w:hAnsi="Arial"/>
          <w:b/>
          <w:sz w:val="24"/>
          <w:lang w:eastAsia="ko-KR"/>
        </w:rPr>
      </w:pPr>
    </w:p>
    <w:p w14:paraId="3C636F3A" w14:textId="4E51F2F1"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3B4630" w:rsidRPr="00992DA5">
        <w:rPr>
          <w:rFonts w:ascii="Arial" w:eastAsia="맑은 고딕" w:hAnsi="Arial" w:hint="eastAsia"/>
          <w:sz w:val="24"/>
          <w:lang w:val="en-US" w:eastAsia="ko-KR"/>
        </w:rPr>
        <w:t>7</w:t>
      </w:r>
      <w:r w:rsidRPr="00992DA5">
        <w:rPr>
          <w:rFonts w:ascii="Arial" w:eastAsia="맑은 고딕" w:hAnsi="Arial"/>
          <w:sz w:val="24"/>
          <w:lang w:val="en-US" w:eastAsia="ko-KR"/>
        </w:rPr>
        <w:t>.</w:t>
      </w:r>
      <w:r w:rsidR="0047761B">
        <w:rPr>
          <w:rFonts w:ascii="Arial" w:eastAsia="맑은 고딕" w:hAnsi="Arial"/>
          <w:sz w:val="24"/>
          <w:lang w:val="en-US" w:eastAsia="ko-KR"/>
        </w:rPr>
        <w:t>2</w:t>
      </w:r>
      <w:r w:rsidRPr="00992DA5">
        <w:rPr>
          <w:rFonts w:ascii="Arial" w:eastAsia="맑은 고딕" w:hAnsi="Arial"/>
          <w:sz w:val="24"/>
          <w:lang w:val="en-US" w:eastAsia="ko-KR"/>
        </w:rPr>
        <w:t>.</w:t>
      </w:r>
      <w:r w:rsidR="000058C7">
        <w:rPr>
          <w:rFonts w:ascii="Arial" w:eastAsia="맑은 고딕" w:hAnsi="Arial"/>
          <w:sz w:val="24"/>
          <w:lang w:val="en-US" w:eastAsia="ko-KR"/>
        </w:rPr>
        <w:t>1</w:t>
      </w:r>
      <w:r w:rsidR="0047761B">
        <w:rPr>
          <w:rFonts w:ascii="Arial" w:eastAsia="맑은 고딕" w:hAnsi="Arial"/>
          <w:sz w:val="24"/>
          <w:lang w:val="en-US" w:eastAsia="ko-KR"/>
        </w:rPr>
        <w:t>0</w:t>
      </w:r>
      <w:r w:rsidR="000058C7">
        <w:rPr>
          <w:rFonts w:ascii="Arial" w:eastAsia="맑은 고딕" w:hAnsi="Arial"/>
          <w:sz w:val="24"/>
          <w:lang w:val="en-US" w:eastAsia="ko-KR"/>
        </w:rPr>
        <w:t>.</w:t>
      </w:r>
      <w:r w:rsidR="00EB14C1">
        <w:rPr>
          <w:rFonts w:ascii="Arial" w:eastAsia="맑은 고딕" w:hAnsi="Arial" w:hint="eastAsia"/>
          <w:sz w:val="24"/>
          <w:lang w:val="en-US" w:eastAsia="ko-KR"/>
        </w:rPr>
        <w:t>1</w:t>
      </w:r>
    </w:p>
    <w:p w14:paraId="4DAEC6D5"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450EAD26" w14:textId="03A58B5A"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47761B">
        <w:rPr>
          <w:rFonts w:ascii="Arial" w:eastAsia="바탕" w:hAnsi="Arial"/>
          <w:sz w:val="24"/>
          <w:lang w:eastAsia="ko-KR"/>
        </w:rPr>
        <w:t xml:space="preserve">Discussion on the Requirements </w:t>
      </w:r>
      <w:r w:rsidR="009C2FF5" w:rsidRPr="009C2FF5">
        <w:rPr>
          <w:rFonts w:ascii="Arial" w:eastAsia="바탕" w:hAnsi="Arial"/>
          <w:sz w:val="24"/>
          <w:lang w:eastAsia="ko-KR"/>
        </w:rPr>
        <w:t>for NR Positioning Design</w:t>
      </w:r>
    </w:p>
    <w:p w14:paraId="5F15677D"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B94530">
        <w:rPr>
          <w:rFonts w:ascii="Arial" w:eastAsia="바탕" w:hAnsi="Arial"/>
          <w:sz w:val="24"/>
          <w:lang w:eastAsia="ko-KR"/>
        </w:rPr>
        <w:t xml:space="preserve"> and Decision</w:t>
      </w:r>
    </w:p>
    <w:p w14:paraId="53301AB3" w14:textId="77777777" w:rsidR="00095BF5" w:rsidRPr="00656CC9" w:rsidRDefault="003C521C" w:rsidP="00E11E91">
      <w:pPr>
        <w:pStyle w:val="1"/>
        <w:numPr>
          <w:ilvl w:val="0"/>
          <w:numId w:val="2"/>
        </w:numPr>
        <w:rPr>
          <w:rFonts w:eastAsia="바탕"/>
          <w:b/>
          <w:lang w:eastAsia="ko-KR"/>
        </w:rPr>
      </w:pPr>
      <w:r>
        <w:rPr>
          <w:rFonts w:eastAsia="바탕" w:hint="eastAsia"/>
          <w:b/>
          <w:lang w:eastAsia="ko-KR"/>
        </w:rPr>
        <w:t>Introduction</w:t>
      </w:r>
    </w:p>
    <w:p w14:paraId="777D1B44" w14:textId="156C9A97" w:rsidR="0096188E" w:rsidRDefault="0096188E" w:rsidP="0096188E">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 xml:space="preserve">In this document, we discuss </w:t>
      </w:r>
      <w:r w:rsidR="00543CE6">
        <w:rPr>
          <w:rFonts w:eastAsia="맑은 고딕"/>
          <w:sz w:val="22"/>
          <w:lang w:val="en-US" w:eastAsia="ko-KR"/>
        </w:rPr>
        <w:t xml:space="preserve">on </w:t>
      </w:r>
      <w:r w:rsidR="0047761B">
        <w:rPr>
          <w:rFonts w:eastAsia="맑은 고딕"/>
          <w:sz w:val="22"/>
          <w:lang w:val="en-US" w:eastAsia="ko-KR"/>
        </w:rPr>
        <w:t xml:space="preserve">the </w:t>
      </w:r>
      <w:r w:rsidR="00C712E1">
        <w:rPr>
          <w:rFonts w:eastAsia="맑은 고딕"/>
          <w:sz w:val="22"/>
          <w:lang w:val="en-US" w:eastAsia="ko-KR"/>
        </w:rPr>
        <w:t>remaining details of performance target for NR positioning.</w:t>
      </w:r>
    </w:p>
    <w:p w14:paraId="3749D494" w14:textId="77777777" w:rsidR="00F06C2D" w:rsidRPr="00C84A1C" w:rsidRDefault="00F06C2D" w:rsidP="0096188E">
      <w:pPr>
        <w:spacing w:before="120" w:after="120" w:line="240" w:lineRule="auto"/>
        <w:ind w:left="0" w:firstLineChars="100" w:firstLine="220"/>
        <w:rPr>
          <w:rFonts w:eastAsia="맑은 고딕"/>
          <w:sz w:val="22"/>
          <w:lang w:val="en-US" w:eastAsia="ko-KR"/>
        </w:rPr>
      </w:pPr>
    </w:p>
    <w:p w14:paraId="266CFBF2" w14:textId="230CA8D4" w:rsidR="00AE61B6" w:rsidRDefault="000430C4" w:rsidP="00AE61B6">
      <w:pPr>
        <w:pStyle w:val="1"/>
        <w:numPr>
          <w:ilvl w:val="0"/>
          <w:numId w:val="2"/>
        </w:numPr>
        <w:rPr>
          <w:rFonts w:eastAsia="바탕"/>
          <w:b/>
          <w:lang w:eastAsia="ko-KR"/>
        </w:rPr>
      </w:pPr>
      <w:r>
        <w:rPr>
          <w:rFonts w:eastAsia="바탕" w:hint="eastAsia"/>
          <w:b/>
          <w:lang w:eastAsia="ko-KR"/>
        </w:rPr>
        <w:t>Discussion</w:t>
      </w:r>
    </w:p>
    <w:p w14:paraId="5C36D4EA" w14:textId="02735E9D" w:rsidR="00997A89" w:rsidRPr="00C712E1" w:rsidRDefault="00C712E1" w:rsidP="00B5391B">
      <w:pPr>
        <w:spacing w:before="120" w:after="120" w:line="240" w:lineRule="auto"/>
        <w:ind w:left="0" w:firstLine="0"/>
        <w:rPr>
          <w:rFonts w:eastAsia="바탕"/>
          <w:b/>
          <w:sz w:val="22"/>
          <w:szCs w:val="22"/>
          <w:u w:val="single"/>
          <w:lang w:val="en-US" w:eastAsia="ko-KR"/>
        </w:rPr>
      </w:pPr>
      <w:r w:rsidRPr="00C712E1">
        <w:rPr>
          <w:rFonts w:eastAsia="바탕" w:hint="eastAsia"/>
          <w:b/>
          <w:sz w:val="22"/>
          <w:szCs w:val="22"/>
          <w:u w:val="single"/>
          <w:lang w:val="en-US" w:eastAsia="ko-KR"/>
        </w:rPr>
        <w:t>Regulatory use cases</w:t>
      </w:r>
    </w:p>
    <w:p w14:paraId="10CC8B31" w14:textId="14E69805" w:rsidR="00C712E1" w:rsidRDefault="00C712E1" w:rsidP="00EB151E">
      <w:pPr>
        <w:spacing w:before="120" w:after="120" w:line="240" w:lineRule="auto"/>
        <w:ind w:left="0" w:firstLine="0"/>
        <w:rPr>
          <w:rFonts w:eastAsia="바탕"/>
          <w:sz w:val="22"/>
          <w:szCs w:val="22"/>
          <w:lang w:val="en-US" w:eastAsia="ko-KR"/>
        </w:rPr>
      </w:pPr>
      <w:r>
        <w:rPr>
          <w:rFonts w:eastAsia="바탕" w:hint="eastAsia"/>
          <w:sz w:val="22"/>
          <w:szCs w:val="22"/>
          <w:lang w:val="en-US" w:eastAsia="ko-KR"/>
        </w:rPr>
        <w:t xml:space="preserve">In RAN1#94bis meeting, the minimum performance target for NR positioning was discussed. </w:t>
      </w:r>
      <w:r>
        <w:rPr>
          <w:rFonts w:eastAsia="바탕"/>
          <w:sz w:val="22"/>
          <w:szCs w:val="22"/>
          <w:lang w:val="en-US" w:eastAsia="ko-KR"/>
        </w:rPr>
        <w:t xml:space="preserve">In this meeting, we agreed the requirement for regulatory use cases. However, the exact value of the requirement of vertical positioning error is not decided. </w:t>
      </w:r>
      <w:r w:rsidR="006F79C6">
        <w:rPr>
          <w:rFonts w:eastAsia="바탕"/>
          <w:sz w:val="22"/>
          <w:szCs w:val="22"/>
          <w:lang w:val="en-US" w:eastAsia="ko-KR"/>
        </w:rPr>
        <w:t xml:space="preserve">In [2], it is defined that </w:t>
      </w:r>
      <w:r w:rsidR="006F79C6" w:rsidRPr="00EA7FAE">
        <w:rPr>
          <w:rFonts w:eastAsia="바탕"/>
          <w:sz w:val="22"/>
          <w:szCs w:val="22"/>
          <w:lang w:val="en-US" w:eastAsia="ko-KR"/>
        </w:rPr>
        <w:t>3-meter accuracy for 80 percent</w:t>
      </w:r>
      <w:r w:rsidR="006F79C6">
        <w:rPr>
          <w:rFonts w:eastAsia="바탕"/>
          <w:sz w:val="22"/>
          <w:szCs w:val="22"/>
          <w:lang w:val="en-US" w:eastAsia="ko-KR"/>
        </w:rPr>
        <w:t xml:space="preserve"> of calls. </w:t>
      </w:r>
      <w:r w:rsidR="00EB151E">
        <w:rPr>
          <w:rFonts w:eastAsia="바탕"/>
          <w:sz w:val="22"/>
          <w:szCs w:val="22"/>
          <w:lang w:val="en-US" w:eastAsia="ko-KR"/>
        </w:rPr>
        <w:t>So, we may confirm the minimum performance targets of vertical positioning error is &lt;5m for 80% of UE.</w:t>
      </w:r>
    </w:p>
    <w:p w14:paraId="23F31BA0" w14:textId="441084D0" w:rsidR="00EB151E" w:rsidRPr="00EB151E" w:rsidRDefault="00EB151E" w:rsidP="00EB151E">
      <w:pPr>
        <w:spacing w:before="120" w:after="120" w:line="240" w:lineRule="auto"/>
        <w:ind w:left="0" w:firstLine="0"/>
        <w:rPr>
          <w:rFonts w:eastAsia="바탕"/>
          <w:i/>
          <w:sz w:val="22"/>
          <w:szCs w:val="22"/>
          <w:lang w:val="en-US" w:eastAsia="ko-KR"/>
        </w:rPr>
      </w:pPr>
      <w:r w:rsidRPr="00EB151E">
        <w:rPr>
          <w:rFonts w:eastAsia="바탕"/>
          <w:i/>
          <w:sz w:val="22"/>
          <w:szCs w:val="22"/>
          <w:lang w:val="en-US" w:eastAsia="ko-KR"/>
        </w:rPr>
        <w:t xml:space="preserve">Proposal 1: </w:t>
      </w:r>
    </w:p>
    <w:p w14:paraId="40778405" w14:textId="6D62C55D" w:rsidR="00EB151E" w:rsidRDefault="00EB151E" w:rsidP="00EB151E">
      <w:pPr>
        <w:pStyle w:val="ae"/>
        <w:numPr>
          <w:ilvl w:val="0"/>
          <w:numId w:val="29"/>
        </w:numPr>
        <w:spacing w:before="120" w:after="120" w:line="240" w:lineRule="auto"/>
        <w:ind w:leftChars="0"/>
        <w:rPr>
          <w:rFonts w:ascii="Times New Roman" w:hAnsi="Times New Roman" w:cs="Times New Roman"/>
          <w:sz w:val="22"/>
          <w:szCs w:val="22"/>
        </w:rPr>
      </w:pPr>
      <w:r w:rsidRPr="00EB151E">
        <w:rPr>
          <w:rFonts w:ascii="Times New Roman" w:hAnsi="Times New Roman" w:cs="Times New Roman"/>
          <w:sz w:val="22"/>
          <w:szCs w:val="22"/>
        </w:rPr>
        <w:t>Confirm the minimum performance targets of vertical positioning error is &lt;5m for 80% of UE.</w:t>
      </w:r>
    </w:p>
    <w:p w14:paraId="3B4584C3" w14:textId="77777777" w:rsidR="00EB151E" w:rsidRPr="00EB151E" w:rsidRDefault="00EB151E" w:rsidP="00EB151E">
      <w:pPr>
        <w:spacing w:before="120" w:after="120" w:line="240" w:lineRule="auto"/>
        <w:ind w:left="400" w:firstLine="0"/>
        <w:rPr>
          <w:sz w:val="22"/>
          <w:szCs w:val="22"/>
        </w:rPr>
      </w:pPr>
    </w:p>
    <w:p w14:paraId="22A3CAA8" w14:textId="305D8D28" w:rsidR="00C712E1" w:rsidRPr="00C712E1" w:rsidRDefault="00C712E1" w:rsidP="00C712E1">
      <w:pPr>
        <w:adjustRightInd w:val="0"/>
        <w:spacing w:before="0" w:line="240" w:lineRule="auto"/>
        <w:ind w:left="0" w:firstLine="0"/>
        <w:contextualSpacing/>
        <w:jc w:val="left"/>
      </w:pPr>
      <w:r>
        <w:rPr>
          <w:rFonts w:eastAsia="바탕"/>
          <w:b/>
          <w:sz w:val="22"/>
          <w:szCs w:val="22"/>
          <w:u w:val="single"/>
          <w:lang w:val="en-US" w:eastAsia="ko-KR"/>
        </w:rPr>
        <w:t>Commercial</w:t>
      </w:r>
      <w:r w:rsidRPr="00C712E1">
        <w:rPr>
          <w:rFonts w:eastAsia="바탕" w:hint="eastAsia"/>
          <w:b/>
          <w:sz w:val="22"/>
          <w:szCs w:val="22"/>
          <w:u w:val="single"/>
          <w:lang w:val="en-US" w:eastAsia="ko-KR"/>
        </w:rPr>
        <w:t xml:space="preserve"> use cases</w:t>
      </w:r>
    </w:p>
    <w:p w14:paraId="7B991844" w14:textId="017551B5" w:rsidR="0002784B" w:rsidRDefault="00EB151E" w:rsidP="00C712E1">
      <w:pPr>
        <w:adjustRightInd w:val="0"/>
        <w:spacing w:before="0" w:line="240" w:lineRule="auto"/>
        <w:ind w:left="0" w:firstLine="0"/>
        <w:contextualSpacing/>
        <w:jc w:val="left"/>
        <w:rPr>
          <w:rFonts w:eastAsiaTheme="minorEastAsia"/>
          <w:sz w:val="22"/>
          <w:szCs w:val="22"/>
          <w:lang w:eastAsia="ko-KR"/>
        </w:rPr>
      </w:pPr>
      <w:r w:rsidRPr="00210506">
        <w:rPr>
          <w:rFonts w:eastAsiaTheme="minorEastAsia" w:hint="eastAsia"/>
          <w:sz w:val="22"/>
          <w:szCs w:val="22"/>
          <w:lang w:eastAsia="ko-KR"/>
        </w:rPr>
        <w:t xml:space="preserve">Also, we discussed the performance targets for RAT dependent solutions for commercial use cases. </w:t>
      </w:r>
      <w:r w:rsidR="00F22B14" w:rsidRPr="00210506">
        <w:rPr>
          <w:rFonts w:eastAsiaTheme="minorEastAsia"/>
          <w:sz w:val="22"/>
          <w:szCs w:val="22"/>
          <w:lang w:eastAsia="ko-KR"/>
        </w:rPr>
        <w:t xml:space="preserve">So far, we didn’t make a consensus for the exact value of target performance. Considering the </w:t>
      </w:r>
      <w:r w:rsidR="00EA7FAE" w:rsidRPr="00210506">
        <w:rPr>
          <w:rFonts w:eastAsiaTheme="minorEastAsia"/>
          <w:sz w:val="22"/>
          <w:szCs w:val="22"/>
          <w:lang w:eastAsia="ko-KR"/>
        </w:rPr>
        <w:t xml:space="preserve">requirement described in [4], </w:t>
      </w:r>
      <w:r w:rsidR="00210506">
        <w:rPr>
          <w:rFonts w:eastAsiaTheme="minorEastAsia"/>
          <w:sz w:val="22"/>
          <w:szCs w:val="22"/>
          <w:lang w:eastAsia="ko-KR"/>
        </w:rPr>
        <w:t>the values of</w:t>
      </w:r>
      <w:r w:rsidR="00EA7FAE" w:rsidRPr="00210506">
        <w:rPr>
          <w:rFonts w:eastAsiaTheme="minorEastAsia"/>
          <w:sz w:val="22"/>
          <w:szCs w:val="22"/>
          <w:lang w:eastAsia="ko-KR"/>
        </w:rPr>
        <w:t xml:space="preserve"> the performance target of horizontal positioning error </w:t>
      </w:r>
      <w:r w:rsidR="001E291D">
        <w:rPr>
          <w:rFonts w:eastAsiaTheme="minorEastAsia"/>
          <w:sz w:val="22"/>
          <w:szCs w:val="22"/>
          <w:lang w:eastAsia="ko-KR"/>
        </w:rPr>
        <w:t xml:space="preserve">(i.e. &lt;3m for 80% of UE in indoor, &lt;10m for 80% of UE in outdoor) </w:t>
      </w:r>
      <w:r w:rsidR="00EA7FAE" w:rsidRPr="00210506">
        <w:rPr>
          <w:rFonts w:eastAsiaTheme="minorEastAsia"/>
          <w:sz w:val="22"/>
          <w:szCs w:val="22"/>
          <w:lang w:eastAsia="ko-KR"/>
        </w:rPr>
        <w:t xml:space="preserve">and vertical positioning error </w:t>
      </w:r>
      <w:r w:rsidR="001E291D">
        <w:rPr>
          <w:rFonts w:eastAsiaTheme="minorEastAsia"/>
          <w:sz w:val="22"/>
          <w:szCs w:val="22"/>
          <w:lang w:eastAsia="ko-KR"/>
        </w:rPr>
        <w:t xml:space="preserve">(i.e. &lt;3m for 80% of UEs) </w:t>
      </w:r>
      <w:r w:rsidR="00210506" w:rsidRPr="00210506">
        <w:rPr>
          <w:sz w:val="22"/>
          <w:szCs w:val="22"/>
        </w:rPr>
        <w:t>for RAT dependent solutions</w:t>
      </w:r>
      <w:r w:rsidR="00210506">
        <w:rPr>
          <w:sz w:val="22"/>
          <w:szCs w:val="22"/>
        </w:rPr>
        <w:t xml:space="preserve"> may be too loose to achieve </w:t>
      </w:r>
      <w:r w:rsidR="00210506">
        <w:rPr>
          <w:rFonts w:eastAsiaTheme="minorEastAsia"/>
          <w:sz w:val="22"/>
          <w:szCs w:val="22"/>
          <w:lang w:eastAsia="ko-KR"/>
        </w:rPr>
        <w:t xml:space="preserve">the performance target defined in SA1. So, we </w:t>
      </w:r>
      <w:r w:rsidR="001E291D">
        <w:rPr>
          <w:rFonts w:eastAsiaTheme="minorEastAsia"/>
          <w:sz w:val="22"/>
          <w:szCs w:val="22"/>
          <w:lang w:eastAsia="ko-KR"/>
        </w:rPr>
        <w:t xml:space="preserve">need to carefully decide the value of the performance target for RAT dependant solutions. </w:t>
      </w:r>
    </w:p>
    <w:p w14:paraId="2125FEAF" w14:textId="761C4825" w:rsidR="0002784B" w:rsidRDefault="001E291D" w:rsidP="0002784B">
      <w:pPr>
        <w:adjustRightInd w:val="0"/>
        <w:spacing w:before="0" w:line="240" w:lineRule="auto"/>
        <w:ind w:left="0" w:firstLine="0"/>
        <w:contextualSpacing/>
        <w:jc w:val="left"/>
        <w:rPr>
          <w:rFonts w:eastAsiaTheme="minorEastAsia"/>
          <w:sz w:val="22"/>
          <w:szCs w:val="22"/>
          <w:lang w:eastAsia="ko-KR"/>
        </w:rPr>
      </w:pPr>
      <w:r w:rsidRPr="001E291D">
        <w:rPr>
          <w:rFonts w:eastAsiaTheme="minorEastAsia"/>
          <w:sz w:val="22"/>
          <w:szCs w:val="22"/>
          <w:lang w:eastAsia="ko-KR"/>
        </w:rPr>
        <w:t>If it is hard to see the upper bound of the performance of RAT independent solution in Rel-16 SI, it is better to settle the aggressive goal for the performance target for RAT dependent solution.</w:t>
      </w:r>
      <w:r w:rsidR="0002784B">
        <w:rPr>
          <w:rFonts w:eastAsiaTheme="minorEastAsia"/>
          <w:sz w:val="22"/>
          <w:szCs w:val="22"/>
          <w:lang w:eastAsia="ko-KR"/>
        </w:rPr>
        <w:t xml:space="preserve"> </w:t>
      </w:r>
      <w:r w:rsidR="0002784B" w:rsidRPr="0002784B">
        <w:rPr>
          <w:rFonts w:eastAsiaTheme="minorEastAsia"/>
          <w:sz w:val="22"/>
          <w:szCs w:val="22"/>
          <w:lang w:eastAsia="ko-KR"/>
        </w:rPr>
        <w:t xml:space="preserve">Nevertheless, </w:t>
      </w:r>
      <w:r w:rsidR="0002784B">
        <w:rPr>
          <w:rFonts w:eastAsiaTheme="minorEastAsia"/>
          <w:sz w:val="22"/>
          <w:szCs w:val="22"/>
          <w:lang w:eastAsia="ko-KR"/>
        </w:rPr>
        <w:t>i</w:t>
      </w:r>
      <w:r w:rsidR="0002784B" w:rsidRPr="0002784B">
        <w:rPr>
          <w:rFonts w:eastAsiaTheme="minorEastAsia"/>
          <w:sz w:val="22"/>
          <w:szCs w:val="22"/>
          <w:lang w:eastAsia="ko-KR"/>
        </w:rPr>
        <w:t>f we have a situation that confirms the current candidate values, we need to add a note that in Rel-16, some high accuracy requirements cannot be addressed.</w:t>
      </w:r>
    </w:p>
    <w:p w14:paraId="7B768404" w14:textId="365C4ABE" w:rsidR="0024673B" w:rsidRPr="00EB151E" w:rsidRDefault="0024673B" w:rsidP="0024673B">
      <w:pPr>
        <w:spacing w:before="120" w:after="120" w:line="240" w:lineRule="auto"/>
        <w:ind w:left="0" w:firstLine="0"/>
        <w:rPr>
          <w:rFonts w:eastAsia="바탕"/>
          <w:i/>
          <w:sz w:val="22"/>
          <w:szCs w:val="22"/>
          <w:lang w:val="en-US" w:eastAsia="ko-KR"/>
        </w:rPr>
      </w:pPr>
      <w:r>
        <w:rPr>
          <w:rFonts w:eastAsia="바탕"/>
          <w:i/>
          <w:sz w:val="22"/>
          <w:szCs w:val="22"/>
          <w:lang w:val="en-US" w:eastAsia="ko-KR"/>
        </w:rPr>
        <w:t>Observation</w:t>
      </w:r>
      <w:r w:rsidRPr="00EB151E">
        <w:rPr>
          <w:rFonts w:eastAsia="바탕"/>
          <w:i/>
          <w:sz w:val="22"/>
          <w:szCs w:val="22"/>
          <w:lang w:val="en-US" w:eastAsia="ko-KR"/>
        </w:rPr>
        <w:t xml:space="preserve"> </w:t>
      </w:r>
      <w:r>
        <w:rPr>
          <w:rFonts w:eastAsia="바탕"/>
          <w:i/>
          <w:sz w:val="22"/>
          <w:szCs w:val="22"/>
          <w:lang w:val="en-US" w:eastAsia="ko-KR"/>
        </w:rPr>
        <w:t>1</w:t>
      </w:r>
      <w:r w:rsidRPr="00EB151E">
        <w:rPr>
          <w:rFonts w:eastAsia="바탕"/>
          <w:i/>
          <w:sz w:val="22"/>
          <w:szCs w:val="22"/>
          <w:lang w:val="en-US" w:eastAsia="ko-KR"/>
        </w:rPr>
        <w:t xml:space="preserve">: </w:t>
      </w:r>
    </w:p>
    <w:p w14:paraId="0CB39766" w14:textId="47B41E86" w:rsidR="0024673B" w:rsidRDefault="0024673B" w:rsidP="0024673B">
      <w:pPr>
        <w:pStyle w:val="ae"/>
        <w:numPr>
          <w:ilvl w:val="0"/>
          <w:numId w:val="29"/>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T</w:t>
      </w:r>
      <w:r w:rsidRPr="0024673B">
        <w:rPr>
          <w:rFonts w:ascii="Times New Roman" w:hAnsi="Times New Roman" w:cs="Times New Roman"/>
          <w:sz w:val="22"/>
          <w:szCs w:val="22"/>
        </w:rPr>
        <w:t>he values of the performance target of horizontal positioning error (i.e. &lt;3m for 80% of UE in indoor, &lt;10m for 80% of UE in outdoor) and vertical positioning error (i.e. &lt;3m for 80% of UEs) for RAT dependent solutions may be too loose to achieve the performance target defined in SA1</w:t>
      </w:r>
    </w:p>
    <w:p w14:paraId="11F812D4" w14:textId="77777777" w:rsidR="001E291D" w:rsidRPr="0024673B" w:rsidRDefault="001E291D" w:rsidP="00C712E1">
      <w:pPr>
        <w:adjustRightInd w:val="0"/>
        <w:spacing w:before="0" w:line="240" w:lineRule="auto"/>
        <w:ind w:left="0" w:firstLine="0"/>
        <w:contextualSpacing/>
        <w:jc w:val="left"/>
        <w:rPr>
          <w:rFonts w:eastAsiaTheme="minorEastAsia"/>
          <w:sz w:val="22"/>
          <w:szCs w:val="22"/>
          <w:lang w:val="en-US" w:eastAsia="ko-KR"/>
        </w:rPr>
      </w:pPr>
    </w:p>
    <w:p w14:paraId="1328DAD8" w14:textId="5D67BDC0" w:rsidR="00EA7FAE" w:rsidRPr="00EB151E" w:rsidRDefault="00EA7FAE" w:rsidP="00EA7FAE">
      <w:pPr>
        <w:spacing w:before="120" w:after="120" w:line="240" w:lineRule="auto"/>
        <w:ind w:left="0" w:firstLine="0"/>
        <w:rPr>
          <w:rFonts w:eastAsia="바탕"/>
          <w:i/>
          <w:sz w:val="22"/>
          <w:szCs w:val="22"/>
          <w:lang w:val="en-US" w:eastAsia="ko-KR"/>
        </w:rPr>
      </w:pPr>
      <w:r w:rsidRPr="00EB151E">
        <w:rPr>
          <w:rFonts w:eastAsia="바탕"/>
          <w:i/>
          <w:sz w:val="22"/>
          <w:szCs w:val="22"/>
          <w:lang w:val="en-US" w:eastAsia="ko-KR"/>
        </w:rPr>
        <w:t xml:space="preserve">Proposal </w:t>
      </w:r>
      <w:r>
        <w:rPr>
          <w:rFonts w:eastAsia="바탕"/>
          <w:i/>
          <w:sz w:val="22"/>
          <w:szCs w:val="22"/>
          <w:lang w:val="en-US" w:eastAsia="ko-KR"/>
        </w:rPr>
        <w:t>2</w:t>
      </w:r>
      <w:r w:rsidRPr="00EB151E">
        <w:rPr>
          <w:rFonts w:eastAsia="바탕"/>
          <w:i/>
          <w:sz w:val="22"/>
          <w:szCs w:val="22"/>
          <w:lang w:val="en-US" w:eastAsia="ko-KR"/>
        </w:rPr>
        <w:t xml:space="preserve">: </w:t>
      </w:r>
    </w:p>
    <w:p w14:paraId="21603C9B" w14:textId="3880B126" w:rsidR="00EA7FAE" w:rsidRDefault="0024673B" w:rsidP="0024673B">
      <w:pPr>
        <w:pStyle w:val="ae"/>
        <w:numPr>
          <w:ilvl w:val="0"/>
          <w:numId w:val="29"/>
        </w:numPr>
        <w:spacing w:before="120" w:after="120" w:line="240" w:lineRule="auto"/>
        <w:ind w:leftChars="0"/>
        <w:rPr>
          <w:rFonts w:ascii="Times New Roman" w:hAnsi="Times New Roman" w:cs="Times New Roman"/>
          <w:sz w:val="22"/>
          <w:szCs w:val="22"/>
        </w:rPr>
      </w:pPr>
      <w:r w:rsidRPr="0024673B">
        <w:rPr>
          <w:rFonts w:ascii="Times New Roman" w:hAnsi="Times New Roman" w:cs="Times New Roman"/>
          <w:sz w:val="22"/>
          <w:szCs w:val="22"/>
        </w:rPr>
        <w:t>If it is hard to see the upper bound of the performance of RAT independent solution in Rel-16 SI, it is better to settle the aggressive goal for the performance target for RAT dependent solution.</w:t>
      </w:r>
    </w:p>
    <w:p w14:paraId="1109F285" w14:textId="293F1C6E" w:rsidR="0002784B" w:rsidRDefault="0002784B" w:rsidP="0002784B">
      <w:pPr>
        <w:pStyle w:val="ae"/>
        <w:numPr>
          <w:ilvl w:val="0"/>
          <w:numId w:val="29"/>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w:t>
      </w:r>
      <w:r w:rsidRPr="0002784B">
        <w:rPr>
          <w:rFonts w:ascii="Times New Roman" w:hAnsi="Times New Roman" w:cs="Times New Roman"/>
          <w:sz w:val="22"/>
          <w:szCs w:val="22"/>
        </w:rPr>
        <w:t>f we have a situation that confirms the current candidate values, add a note that in Rel-16, some high accuracy requirements cannot be addressed.</w:t>
      </w:r>
    </w:p>
    <w:p w14:paraId="5CF6D2C7" w14:textId="77777777" w:rsidR="00C712E1" w:rsidRPr="001641AF" w:rsidRDefault="00C712E1" w:rsidP="00B5391B">
      <w:pPr>
        <w:spacing w:before="120" w:after="120" w:line="240" w:lineRule="auto"/>
        <w:ind w:left="0" w:firstLine="0"/>
        <w:rPr>
          <w:rFonts w:eastAsia="바탕"/>
          <w:sz w:val="22"/>
          <w:szCs w:val="22"/>
          <w:lang w:val="en-US" w:eastAsia="ko-KR"/>
        </w:rPr>
      </w:pPr>
    </w:p>
    <w:p w14:paraId="511B60C2" w14:textId="77777777" w:rsidR="00844E11" w:rsidRPr="00656CC9" w:rsidRDefault="00844E11" w:rsidP="00844E11">
      <w:pPr>
        <w:pStyle w:val="1"/>
        <w:rPr>
          <w:rFonts w:eastAsia="바탕"/>
          <w:b/>
          <w:lang w:eastAsia="ko-KR"/>
        </w:rPr>
      </w:pPr>
      <w:r>
        <w:rPr>
          <w:rFonts w:eastAsia="바탕" w:hint="eastAsia"/>
          <w:b/>
          <w:lang w:eastAsia="ko-KR"/>
        </w:rPr>
        <w:t>Conclusion</w:t>
      </w:r>
    </w:p>
    <w:p w14:paraId="225BCA85" w14:textId="774AA8FE" w:rsidR="00875FE9" w:rsidRPr="00056ABF" w:rsidRDefault="00521DAC" w:rsidP="00056ABF">
      <w:pPr>
        <w:spacing w:before="120" w:after="0" w:line="240" w:lineRule="auto"/>
        <w:ind w:left="0" w:firstLineChars="100" w:firstLine="220"/>
        <w:rPr>
          <w:rFonts w:eastAsia="바탕"/>
          <w:sz w:val="22"/>
          <w:lang w:eastAsia="ko-KR"/>
        </w:rPr>
      </w:pPr>
      <w:r w:rsidRPr="006A74A6">
        <w:rPr>
          <w:rFonts w:eastAsia="바탕"/>
          <w:sz w:val="22"/>
          <w:szCs w:val="22"/>
          <w:lang w:val="en-US" w:eastAsia="ko-KR"/>
        </w:rPr>
        <w:t xml:space="preserve">In this contribution, </w:t>
      </w:r>
      <w:r w:rsidRPr="00641BE7">
        <w:rPr>
          <w:rFonts w:eastAsia="맑은 고딕"/>
          <w:sz w:val="22"/>
          <w:lang w:val="en-US" w:eastAsia="ko-KR"/>
        </w:rPr>
        <w:t xml:space="preserve">we discuss </w:t>
      </w:r>
      <w:r>
        <w:rPr>
          <w:rFonts w:eastAsia="맑은 고딕"/>
          <w:sz w:val="22"/>
          <w:lang w:val="en-US" w:eastAsia="ko-KR"/>
        </w:rPr>
        <w:t>on</w:t>
      </w:r>
      <w:r w:rsidR="007C4364">
        <w:rPr>
          <w:rFonts w:eastAsia="맑은 고딕"/>
          <w:sz w:val="22"/>
          <w:lang w:val="en-US" w:eastAsia="ko-KR"/>
        </w:rPr>
        <w:t xml:space="preserve">. </w:t>
      </w:r>
      <w:r w:rsidRPr="00641BE7">
        <w:rPr>
          <w:rFonts w:eastAsia="맑은 고딕"/>
          <w:sz w:val="22"/>
          <w:lang w:val="en-US" w:eastAsia="ko-KR"/>
        </w:rPr>
        <w:t xml:space="preserve">As a conclusion of the discussion, we summarize </w:t>
      </w:r>
      <w:r w:rsidRPr="00641BE7">
        <w:rPr>
          <w:rFonts w:eastAsia="바탕"/>
          <w:sz w:val="22"/>
          <w:szCs w:val="22"/>
          <w:lang w:val="en-US" w:eastAsia="ko-KR"/>
        </w:rPr>
        <w:t>proposals as follows:</w:t>
      </w:r>
    </w:p>
    <w:p w14:paraId="4BE21032" w14:textId="77777777" w:rsidR="00EA7FAE" w:rsidRPr="00C712E1" w:rsidRDefault="00EA7FAE" w:rsidP="00EA7FAE">
      <w:pPr>
        <w:spacing w:before="120" w:after="120" w:line="240" w:lineRule="auto"/>
        <w:ind w:left="0" w:firstLine="0"/>
        <w:rPr>
          <w:rFonts w:eastAsia="바탕"/>
          <w:b/>
          <w:sz w:val="22"/>
          <w:szCs w:val="22"/>
          <w:u w:val="single"/>
          <w:lang w:val="en-US" w:eastAsia="ko-KR"/>
        </w:rPr>
      </w:pPr>
      <w:r w:rsidRPr="00C712E1">
        <w:rPr>
          <w:rFonts w:eastAsia="바탕" w:hint="eastAsia"/>
          <w:b/>
          <w:sz w:val="22"/>
          <w:szCs w:val="22"/>
          <w:u w:val="single"/>
          <w:lang w:val="en-US" w:eastAsia="ko-KR"/>
        </w:rPr>
        <w:t>Regulatory use cases</w:t>
      </w:r>
    </w:p>
    <w:p w14:paraId="5A53BDD0" w14:textId="084D17C6" w:rsidR="00EA7FAE" w:rsidRPr="00EB151E" w:rsidRDefault="00EA7FAE" w:rsidP="00EA7FAE">
      <w:pPr>
        <w:spacing w:before="120" w:after="120" w:line="240" w:lineRule="auto"/>
        <w:ind w:left="0" w:firstLine="0"/>
        <w:rPr>
          <w:rFonts w:eastAsia="바탕"/>
          <w:i/>
          <w:sz w:val="22"/>
          <w:szCs w:val="22"/>
          <w:lang w:val="en-US" w:eastAsia="ko-KR"/>
        </w:rPr>
      </w:pPr>
      <w:r w:rsidRPr="00EB151E">
        <w:rPr>
          <w:rFonts w:eastAsia="바탕"/>
          <w:i/>
          <w:sz w:val="22"/>
          <w:szCs w:val="22"/>
          <w:lang w:val="en-US" w:eastAsia="ko-KR"/>
        </w:rPr>
        <w:t xml:space="preserve">Proposal 1: </w:t>
      </w:r>
      <w:r w:rsidRPr="00EB151E">
        <w:rPr>
          <w:sz w:val="22"/>
          <w:szCs w:val="22"/>
        </w:rPr>
        <w:t>Confirm the minimum performance targets of vertical positioning error is &lt;5m for 80% of UE.</w:t>
      </w:r>
    </w:p>
    <w:p w14:paraId="382E131C" w14:textId="77777777" w:rsidR="00A574C1" w:rsidRPr="00EA7FAE" w:rsidRDefault="00A574C1" w:rsidP="00253F3D">
      <w:pPr>
        <w:spacing w:before="120" w:after="0" w:line="240" w:lineRule="auto"/>
        <w:ind w:left="0" w:firstLine="0"/>
        <w:rPr>
          <w:rFonts w:eastAsia="바탕"/>
          <w:lang w:val="en-US" w:eastAsia="ko-KR"/>
        </w:rPr>
      </w:pPr>
    </w:p>
    <w:p w14:paraId="769B9B5F" w14:textId="77777777" w:rsidR="00EA7FAE" w:rsidRPr="00C712E1" w:rsidRDefault="00EA7FAE" w:rsidP="00EA7FAE">
      <w:pPr>
        <w:adjustRightInd w:val="0"/>
        <w:spacing w:before="0" w:line="240" w:lineRule="auto"/>
        <w:ind w:left="0" w:firstLine="0"/>
        <w:contextualSpacing/>
        <w:jc w:val="left"/>
      </w:pPr>
      <w:r>
        <w:rPr>
          <w:rFonts w:eastAsia="바탕"/>
          <w:b/>
          <w:sz w:val="22"/>
          <w:szCs w:val="22"/>
          <w:u w:val="single"/>
          <w:lang w:val="en-US" w:eastAsia="ko-KR"/>
        </w:rPr>
        <w:t>Commercial</w:t>
      </w:r>
      <w:r w:rsidRPr="00C712E1">
        <w:rPr>
          <w:rFonts w:eastAsia="바탕" w:hint="eastAsia"/>
          <w:b/>
          <w:sz w:val="22"/>
          <w:szCs w:val="22"/>
          <w:u w:val="single"/>
          <w:lang w:val="en-US" w:eastAsia="ko-KR"/>
        </w:rPr>
        <w:t xml:space="preserve"> use cases</w:t>
      </w:r>
    </w:p>
    <w:p w14:paraId="62FF4289" w14:textId="77777777" w:rsidR="0024673B" w:rsidRPr="00EB151E" w:rsidRDefault="0024673B" w:rsidP="0024673B">
      <w:pPr>
        <w:spacing w:before="120" w:after="120" w:line="240" w:lineRule="auto"/>
        <w:ind w:left="0" w:firstLine="0"/>
        <w:rPr>
          <w:rFonts w:eastAsia="바탕"/>
          <w:i/>
          <w:sz w:val="22"/>
          <w:szCs w:val="22"/>
          <w:lang w:val="en-US" w:eastAsia="ko-KR"/>
        </w:rPr>
      </w:pPr>
      <w:r>
        <w:rPr>
          <w:rFonts w:eastAsia="바탕"/>
          <w:i/>
          <w:sz w:val="22"/>
          <w:szCs w:val="22"/>
          <w:lang w:val="en-US" w:eastAsia="ko-KR"/>
        </w:rPr>
        <w:t>Observation</w:t>
      </w:r>
      <w:r w:rsidRPr="00EB151E">
        <w:rPr>
          <w:rFonts w:eastAsia="바탕"/>
          <w:i/>
          <w:sz w:val="22"/>
          <w:szCs w:val="22"/>
          <w:lang w:val="en-US" w:eastAsia="ko-KR"/>
        </w:rPr>
        <w:t xml:space="preserve"> </w:t>
      </w:r>
      <w:r>
        <w:rPr>
          <w:rFonts w:eastAsia="바탕"/>
          <w:i/>
          <w:sz w:val="22"/>
          <w:szCs w:val="22"/>
          <w:lang w:val="en-US" w:eastAsia="ko-KR"/>
        </w:rPr>
        <w:t>1</w:t>
      </w:r>
      <w:r w:rsidRPr="00EB151E">
        <w:rPr>
          <w:rFonts w:eastAsia="바탕"/>
          <w:i/>
          <w:sz w:val="22"/>
          <w:szCs w:val="22"/>
          <w:lang w:val="en-US" w:eastAsia="ko-KR"/>
        </w:rPr>
        <w:t xml:space="preserve">: </w:t>
      </w:r>
    </w:p>
    <w:p w14:paraId="75A85BD5" w14:textId="77777777" w:rsidR="0024673B" w:rsidRDefault="0024673B" w:rsidP="0024673B">
      <w:pPr>
        <w:pStyle w:val="ae"/>
        <w:numPr>
          <w:ilvl w:val="0"/>
          <w:numId w:val="29"/>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T</w:t>
      </w:r>
      <w:r w:rsidRPr="0024673B">
        <w:rPr>
          <w:rFonts w:ascii="Times New Roman" w:hAnsi="Times New Roman" w:cs="Times New Roman"/>
          <w:sz w:val="22"/>
          <w:szCs w:val="22"/>
        </w:rPr>
        <w:t>he values of the performance target of horizontal positioning error (i.e. &lt;3m for 80% of UE in indoor, &lt;10m for 80% of UE in outdoor) and vertical positioning error (i.e. &lt;3m for 80% of UEs) for RAT dependent solutions may be too loose to achieve the performance target defined in SA1</w:t>
      </w:r>
    </w:p>
    <w:p w14:paraId="32DDE41B" w14:textId="77777777" w:rsidR="0024673B" w:rsidRPr="00EB151E" w:rsidRDefault="0024673B" w:rsidP="0024673B">
      <w:pPr>
        <w:spacing w:before="120" w:after="120" w:line="240" w:lineRule="auto"/>
        <w:ind w:left="0" w:firstLine="0"/>
        <w:rPr>
          <w:rFonts w:eastAsia="바탕"/>
          <w:i/>
          <w:sz w:val="22"/>
          <w:szCs w:val="22"/>
          <w:lang w:val="en-US" w:eastAsia="ko-KR"/>
        </w:rPr>
      </w:pPr>
      <w:r w:rsidRPr="00EB151E">
        <w:rPr>
          <w:rFonts w:eastAsia="바탕"/>
          <w:i/>
          <w:sz w:val="22"/>
          <w:szCs w:val="22"/>
          <w:lang w:val="en-US" w:eastAsia="ko-KR"/>
        </w:rPr>
        <w:t xml:space="preserve">Proposal </w:t>
      </w:r>
      <w:r>
        <w:rPr>
          <w:rFonts w:eastAsia="바탕"/>
          <w:i/>
          <w:sz w:val="22"/>
          <w:szCs w:val="22"/>
          <w:lang w:val="en-US" w:eastAsia="ko-KR"/>
        </w:rPr>
        <w:t>2</w:t>
      </w:r>
      <w:r w:rsidRPr="00EB151E">
        <w:rPr>
          <w:rFonts w:eastAsia="바탕"/>
          <w:i/>
          <w:sz w:val="22"/>
          <w:szCs w:val="22"/>
          <w:lang w:val="en-US" w:eastAsia="ko-KR"/>
        </w:rPr>
        <w:t xml:space="preserve">: </w:t>
      </w:r>
    </w:p>
    <w:p w14:paraId="0584B621" w14:textId="77777777" w:rsidR="0024673B" w:rsidRDefault="0024673B" w:rsidP="0024673B">
      <w:pPr>
        <w:pStyle w:val="ae"/>
        <w:numPr>
          <w:ilvl w:val="0"/>
          <w:numId w:val="29"/>
        </w:numPr>
        <w:spacing w:before="120" w:after="120" w:line="240" w:lineRule="auto"/>
        <w:ind w:leftChars="0"/>
        <w:rPr>
          <w:rFonts w:ascii="Times New Roman" w:hAnsi="Times New Roman" w:cs="Times New Roman"/>
          <w:sz w:val="22"/>
          <w:szCs w:val="22"/>
        </w:rPr>
      </w:pPr>
      <w:r w:rsidRPr="0024673B">
        <w:rPr>
          <w:rFonts w:ascii="Times New Roman" w:hAnsi="Times New Roman" w:cs="Times New Roman"/>
          <w:sz w:val="22"/>
          <w:szCs w:val="22"/>
        </w:rPr>
        <w:t>If it is hard to see the upper bound of the performance of RAT independent solution in Rel-16 SI, it is better to settle the aggressive goal for the performance target for RAT dependent solution.</w:t>
      </w:r>
    </w:p>
    <w:p w14:paraId="3270923C" w14:textId="77777777" w:rsidR="0002784B" w:rsidRDefault="0002784B" w:rsidP="0002784B">
      <w:pPr>
        <w:pStyle w:val="ae"/>
        <w:numPr>
          <w:ilvl w:val="0"/>
          <w:numId w:val="29"/>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w:t>
      </w:r>
      <w:r w:rsidRPr="0002784B">
        <w:rPr>
          <w:rFonts w:ascii="Times New Roman" w:hAnsi="Times New Roman" w:cs="Times New Roman"/>
          <w:sz w:val="22"/>
          <w:szCs w:val="22"/>
        </w:rPr>
        <w:t>f we have a situation that confirms the current candidate values, add a note that in Rel-16, some high accuracy requirements cannot be addressed.</w:t>
      </w:r>
    </w:p>
    <w:p w14:paraId="5ABAD09D" w14:textId="77777777" w:rsidR="00EA7FAE" w:rsidRPr="0024673B" w:rsidRDefault="00EA7FAE" w:rsidP="00253F3D">
      <w:pPr>
        <w:spacing w:before="120" w:after="0" w:line="240" w:lineRule="auto"/>
        <w:ind w:left="0" w:firstLine="0"/>
        <w:rPr>
          <w:rFonts w:eastAsia="바탕"/>
          <w:lang w:val="en-US" w:eastAsia="ko-KR"/>
        </w:rPr>
      </w:pPr>
      <w:bookmarkStart w:id="3" w:name="_GoBack"/>
      <w:bookmarkEnd w:id="3"/>
    </w:p>
    <w:p w14:paraId="4494D818" w14:textId="77777777" w:rsidR="00056ABF" w:rsidRPr="00656CC9" w:rsidRDefault="00056ABF" w:rsidP="00056ABF">
      <w:pPr>
        <w:pStyle w:val="1"/>
        <w:rPr>
          <w:rFonts w:eastAsia="바탕"/>
          <w:b/>
          <w:lang w:eastAsia="ko-KR"/>
        </w:rPr>
      </w:pPr>
      <w:r>
        <w:rPr>
          <w:rFonts w:eastAsia="바탕"/>
          <w:b/>
          <w:lang w:eastAsia="ko-KR"/>
        </w:rPr>
        <w:t>Reference</w:t>
      </w:r>
    </w:p>
    <w:p w14:paraId="09150BA1" w14:textId="77777777" w:rsidR="006F79C6" w:rsidRDefault="000B157B" w:rsidP="006F79C6">
      <w:pPr>
        <w:pStyle w:val="References"/>
        <w:numPr>
          <w:ilvl w:val="0"/>
          <w:numId w:val="0"/>
        </w:numPr>
        <w:ind w:left="440" w:rightChars="100" w:right="200" w:hangingChars="200" w:hanging="440"/>
      </w:pPr>
      <w:r w:rsidRPr="00785C5F">
        <w:rPr>
          <w:rFonts w:eastAsia="맑은 고딕" w:hint="eastAsia"/>
          <w:szCs w:val="22"/>
          <w:lang w:eastAsia="ko-KR"/>
        </w:rPr>
        <w:t>[1]</w:t>
      </w:r>
      <w:r w:rsidRPr="00785C5F">
        <w:rPr>
          <w:rFonts w:eastAsia="맑은 고딕"/>
          <w:szCs w:val="22"/>
          <w:lang w:eastAsia="ko-KR"/>
        </w:rPr>
        <w:tab/>
      </w:r>
      <w:r w:rsidR="00071328">
        <w:rPr>
          <w:rFonts w:eastAsia="맑은 고딕"/>
          <w:szCs w:val="22"/>
          <w:lang w:eastAsia="ko-KR"/>
        </w:rPr>
        <w:t>Chairman’s note RAN1#94bis meeting</w:t>
      </w:r>
    </w:p>
    <w:p w14:paraId="67BD2F17" w14:textId="4C755754" w:rsidR="006F79C6" w:rsidRPr="006F79C6" w:rsidRDefault="006F79C6" w:rsidP="006F79C6">
      <w:pPr>
        <w:pStyle w:val="References"/>
        <w:numPr>
          <w:ilvl w:val="0"/>
          <w:numId w:val="0"/>
        </w:numPr>
        <w:ind w:left="440" w:rightChars="100" w:right="200" w:hangingChars="200" w:hanging="440"/>
      </w:pPr>
      <w:r>
        <w:rPr>
          <w:rFonts w:eastAsiaTheme="minorEastAsia" w:hint="eastAsia"/>
          <w:lang w:eastAsia="ko-KR"/>
        </w:rPr>
        <w:t xml:space="preserve">[2]  </w:t>
      </w:r>
      <w:r w:rsidRPr="006F79C6">
        <w:rPr>
          <w:rFonts w:eastAsia="바탕"/>
          <w:bCs/>
          <w:lang w:eastAsia="ko-KR"/>
        </w:rPr>
        <w:t>Federal Communications Commission FCC 15-9</w:t>
      </w:r>
    </w:p>
    <w:p w14:paraId="04CC17F7" w14:textId="3EAC1165" w:rsidR="008F0EBD" w:rsidRDefault="00EB151E" w:rsidP="008F0EBD">
      <w:pPr>
        <w:spacing w:before="120" w:after="0" w:line="240" w:lineRule="auto"/>
        <w:ind w:left="0" w:firstLine="0"/>
        <w:rPr>
          <w:rFonts w:eastAsia="맑은 고딕"/>
          <w:szCs w:val="22"/>
          <w:lang w:eastAsia="ko-KR"/>
        </w:rPr>
      </w:pPr>
      <w:r>
        <w:rPr>
          <w:rFonts w:eastAsia="바탕" w:hint="eastAsia"/>
          <w:lang w:val="en-US" w:eastAsia="ko-KR"/>
        </w:rPr>
        <w:t xml:space="preserve">[3] </w:t>
      </w:r>
      <w:r>
        <w:rPr>
          <w:rFonts w:eastAsia="바탕"/>
          <w:lang w:val="en-US" w:eastAsia="ko-KR"/>
        </w:rPr>
        <w:t xml:space="preserve"> </w:t>
      </w:r>
      <w:r w:rsidRPr="00785C5F">
        <w:rPr>
          <w:rFonts w:eastAsia="맑은 고딕"/>
          <w:szCs w:val="22"/>
          <w:lang w:eastAsia="ko-KR"/>
        </w:rPr>
        <w:t>3GPP TS22.261: "Service requirements for the 5G system"</w:t>
      </w:r>
    </w:p>
    <w:p w14:paraId="1542A2C3" w14:textId="77777777" w:rsidR="00F22B14" w:rsidRPr="000B6E1D" w:rsidRDefault="00F22B14" w:rsidP="00F22B14">
      <w:pPr>
        <w:pStyle w:val="References"/>
        <w:numPr>
          <w:ilvl w:val="0"/>
          <w:numId w:val="0"/>
        </w:numPr>
        <w:ind w:left="440" w:rightChars="100" w:right="200" w:hangingChars="200" w:hanging="440"/>
        <w:rPr>
          <w:rFonts w:eastAsia="맑은 고딕"/>
          <w:szCs w:val="22"/>
          <w:lang w:eastAsia="ko-KR"/>
        </w:rPr>
      </w:pPr>
      <w:r>
        <w:t>[4]</w:t>
      </w:r>
      <w:r>
        <w:tab/>
        <w:t xml:space="preserve">3GPP </w:t>
      </w:r>
      <w:r w:rsidRPr="004B73C1">
        <w:t>T</w:t>
      </w:r>
      <w:r>
        <w:t>R</w:t>
      </w:r>
      <w:r w:rsidRPr="004B73C1">
        <w:t>22.</w:t>
      </w:r>
      <w:r>
        <w:t>862: "</w:t>
      </w:r>
      <w:r w:rsidRPr="00785C5F">
        <w:t>Feasibility Study on New Services and Markets Technology Enablers for Critical Communications</w:t>
      </w:r>
      <w:r>
        <w:t>"</w:t>
      </w:r>
    </w:p>
    <w:p w14:paraId="6A241346" w14:textId="77777777" w:rsidR="00EB151E" w:rsidRPr="00F22B14" w:rsidRDefault="00EB151E" w:rsidP="008F0EBD">
      <w:pPr>
        <w:spacing w:before="120" w:after="0" w:line="240" w:lineRule="auto"/>
        <w:ind w:left="0" w:firstLine="0"/>
        <w:rPr>
          <w:rFonts w:eastAsia="바탕"/>
          <w:lang w:val="en-US" w:eastAsia="ko-KR"/>
        </w:rPr>
      </w:pPr>
    </w:p>
    <w:p w14:paraId="24C020BF" w14:textId="5ED1CA5B" w:rsidR="008F0EBD" w:rsidRPr="00656CC9" w:rsidRDefault="008F0EBD" w:rsidP="008F0EBD">
      <w:pPr>
        <w:pStyle w:val="1"/>
        <w:numPr>
          <w:ilvl w:val="0"/>
          <w:numId w:val="0"/>
        </w:numPr>
        <w:ind w:left="425" w:hanging="425"/>
        <w:rPr>
          <w:rFonts w:eastAsia="바탕"/>
          <w:b/>
          <w:lang w:eastAsia="ko-KR"/>
        </w:rPr>
      </w:pPr>
      <w:r>
        <w:rPr>
          <w:rFonts w:eastAsia="바탕"/>
          <w:b/>
          <w:lang w:eastAsia="ko-KR"/>
        </w:rPr>
        <w:t>A</w:t>
      </w:r>
      <w:r w:rsidR="00C63340">
        <w:rPr>
          <w:rFonts w:eastAsia="바탕"/>
          <w:b/>
          <w:lang w:eastAsia="ko-KR"/>
        </w:rPr>
        <w:t>nnex</w:t>
      </w:r>
      <w:r>
        <w:rPr>
          <w:rFonts w:eastAsia="바탕"/>
          <w:b/>
          <w:lang w:eastAsia="ko-KR"/>
        </w:rPr>
        <w:t xml:space="preserve"> A.</w:t>
      </w:r>
      <w:r w:rsidR="00C63340">
        <w:rPr>
          <w:rFonts w:eastAsia="바탕"/>
          <w:b/>
          <w:lang w:eastAsia="ko-KR"/>
        </w:rPr>
        <w:t xml:space="preserve"> </w:t>
      </w:r>
      <w:r w:rsidR="003666F9">
        <w:rPr>
          <w:rFonts w:eastAsia="바탕"/>
          <w:b/>
          <w:lang w:eastAsia="ko-KR"/>
        </w:rPr>
        <w:t>Previous Agreement</w:t>
      </w:r>
    </w:p>
    <w:tbl>
      <w:tblPr>
        <w:tblStyle w:val="a8"/>
        <w:tblW w:w="0" w:type="auto"/>
        <w:tblLook w:val="04A0" w:firstRow="1" w:lastRow="0" w:firstColumn="1" w:lastColumn="0" w:noHBand="0" w:noVBand="1"/>
      </w:tblPr>
      <w:tblGrid>
        <w:gridCol w:w="9628"/>
      </w:tblGrid>
      <w:tr w:rsidR="004E59C2" w14:paraId="2588F6B2" w14:textId="77777777" w:rsidTr="004E59C2">
        <w:tc>
          <w:tcPr>
            <w:tcW w:w="9628" w:type="dxa"/>
          </w:tcPr>
          <w:p w14:paraId="1F4C69FA" w14:textId="0FDEB219" w:rsidR="004E59C2" w:rsidRPr="004E59C2" w:rsidRDefault="004E59C2" w:rsidP="00785C5F">
            <w:pPr>
              <w:spacing w:before="0" w:after="0" w:line="240" w:lineRule="auto"/>
              <w:ind w:left="0" w:firstLine="0"/>
              <w:rPr>
                <w:rFonts w:eastAsiaTheme="minorEastAsia"/>
                <w:b/>
                <w:u w:val="single"/>
                <w:lang w:eastAsia="ko-KR"/>
              </w:rPr>
            </w:pPr>
            <w:r w:rsidRPr="004E59C2">
              <w:rPr>
                <w:rFonts w:eastAsiaTheme="minorEastAsia"/>
                <w:b/>
                <w:u w:val="single"/>
                <w:lang w:eastAsia="ko-KR"/>
              </w:rPr>
              <w:t>RAN1#94bis</w:t>
            </w:r>
            <w:r>
              <w:rPr>
                <w:rFonts w:eastAsiaTheme="minorEastAsia"/>
                <w:b/>
                <w:u w:val="single"/>
                <w:lang w:eastAsia="ko-KR"/>
              </w:rPr>
              <w:t xml:space="preserve"> [1]</w:t>
            </w:r>
          </w:p>
          <w:p w14:paraId="729D8881" w14:textId="77777777" w:rsidR="004E59C2" w:rsidRPr="004E59C2" w:rsidRDefault="004E59C2" w:rsidP="004E59C2">
            <w:pPr>
              <w:spacing w:before="0" w:after="0" w:line="240" w:lineRule="auto"/>
              <w:ind w:left="0" w:firstLine="0"/>
              <w:rPr>
                <w:lang w:eastAsia="x-none"/>
              </w:rPr>
            </w:pPr>
            <w:r w:rsidRPr="004E59C2">
              <w:rPr>
                <w:highlight w:val="green"/>
                <w:lang w:eastAsia="x-none"/>
              </w:rPr>
              <w:lastRenderedPageBreak/>
              <w:t>Agreement:</w:t>
            </w:r>
          </w:p>
          <w:p w14:paraId="208AC4A3"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Regulatory requirements are considered as a minimum performance targets for NR Positioning studies</w:t>
            </w:r>
          </w:p>
          <w:p w14:paraId="06A670DE"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Additional requirements based on commercial use cases can be used as input performance targets that are subject to further analysis in terms of performance / complexity tradeoffs in different evaluation scenarios</w:t>
            </w:r>
          </w:p>
          <w:p w14:paraId="3A44AB59" w14:textId="77777777" w:rsidR="004E59C2" w:rsidRPr="004E59C2" w:rsidRDefault="004E59C2" w:rsidP="004E59C2">
            <w:pPr>
              <w:pStyle w:val="ae"/>
              <w:wordWrap/>
              <w:adjustRightInd w:val="0"/>
              <w:spacing w:before="0" w:line="240" w:lineRule="auto"/>
              <w:ind w:leftChars="0" w:firstLine="0"/>
              <w:contextualSpacing/>
              <w:rPr>
                <w:rFonts w:ascii="Times New Roman" w:hAnsi="Times New Roman" w:cs="Times New Roman"/>
              </w:rPr>
            </w:pPr>
          </w:p>
          <w:p w14:paraId="776E3FBC" w14:textId="77777777" w:rsidR="004E59C2" w:rsidRPr="004E59C2" w:rsidRDefault="004E59C2" w:rsidP="004E59C2">
            <w:pPr>
              <w:spacing w:before="0" w:after="0" w:line="240" w:lineRule="auto"/>
              <w:ind w:left="0" w:firstLine="0"/>
              <w:rPr>
                <w:lang w:eastAsia="x-none"/>
              </w:rPr>
            </w:pPr>
            <w:r w:rsidRPr="004E59C2">
              <w:rPr>
                <w:highlight w:val="green"/>
                <w:lang w:eastAsia="x-none"/>
              </w:rPr>
              <w:t>Agreement:</w:t>
            </w:r>
          </w:p>
          <w:p w14:paraId="5B8FF74C"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For regulatory use cases, the following requirements are considered as a minimum performance targets for NR positioning</w:t>
            </w:r>
          </w:p>
          <w:p w14:paraId="3D0EFCF2"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Horizontal positioning error &lt;= 50m for 80% of UEs</w:t>
            </w:r>
          </w:p>
          <w:p w14:paraId="030A9DB2"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Vertical positioning error [&lt;5 m] for [80%] of UEs</w:t>
            </w:r>
          </w:p>
          <w:p w14:paraId="4950579B" w14:textId="77777777" w:rsidR="004E59C2" w:rsidRPr="004E59C2" w:rsidRDefault="004E59C2" w:rsidP="004E59C2">
            <w:pPr>
              <w:pStyle w:val="ae"/>
              <w:numPr>
                <w:ilvl w:val="2"/>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Note: The regulatory requirements refer to floor level vertical accuracy</w:t>
            </w:r>
          </w:p>
          <w:p w14:paraId="2A3DBA04"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End to end latency and TTFF &lt; 30 seconds</w:t>
            </w:r>
          </w:p>
          <w:p w14:paraId="1D15FABB"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As a starting point for commercial use cases, the following requirements are considered as performance targets for RAT dependent solutions, which are subject to further analysis in terms of performance / complexity tradeoffs of NR positioning radio-layer solutions</w:t>
            </w:r>
          </w:p>
          <w:p w14:paraId="6F409226"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Horizontal positioning error &lt; [3]m for [80]% of UEs in indoor deployment scenarios</w:t>
            </w:r>
          </w:p>
          <w:p w14:paraId="1B33C12E"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Horizontal positioning error &lt; [10]m for [80]% of UEs in outdoor deployments scenarios</w:t>
            </w:r>
          </w:p>
          <w:p w14:paraId="2B86C17A"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Vertical positioning error &lt; [3]m for [80]% of UEs in indoor deployment scenarios</w:t>
            </w:r>
          </w:p>
          <w:p w14:paraId="6BB92EE6"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Vertical positioning error &lt; [3]m for [80]% of UEs in outdoor deployment scenarios</w:t>
            </w:r>
          </w:p>
          <w:p w14:paraId="3A4915A1"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End to end latency &lt; [1]s</w:t>
            </w:r>
          </w:p>
          <w:p w14:paraId="20CFA6DE"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Note: This does not eliminate more or less demanding commercial use cases.</w:t>
            </w:r>
          </w:p>
          <w:p w14:paraId="59416345" w14:textId="77777777" w:rsidR="004E59C2" w:rsidRPr="004E59C2" w:rsidRDefault="004E59C2" w:rsidP="004E59C2">
            <w:pPr>
              <w:pStyle w:val="3GPPAgreements"/>
              <w:numPr>
                <w:ilvl w:val="0"/>
                <w:numId w:val="0"/>
              </w:numPr>
              <w:spacing w:before="0" w:after="0"/>
            </w:pPr>
          </w:p>
          <w:p w14:paraId="3C8A38FD" w14:textId="77777777" w:rsidR="004E59C2" w:rsidRPr="004E59C2" w:rsidRDefault="004E59C2" w:rsidP="004E59C2">
            <w:pPr>
              <w:spacing w:before="0" w:after="0" w:line="240" w:lineRule="auto"/>
              <w:ind w:left="0" w:firstLine="0"/>
              <w:rPr>
                <w:lang w:eastAsia="x-none"/>
              </w:rPr>
            </w:pPr>
            <w:r w:rsidRPr="004E59C2">
              <w:rPr>
                <w:highlight w:val="green"/>
                <w:lang w:eastAsia="x-none"/>
              </w:rPr>
              <w:t>Agreement:</w:t>
            </w:r>
          </w:p>
          <w:p w14:paraId="1DB92378"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At least CDFs of horizontal and vertical (vertical error not necessarily applicable to all solutions and/or scenarios) positioning errors are used as a performance metrics in NR positioning evaluations</w:t>
            </w:r>
          </w:p>
          <w:p w14:paraId="62927919" w14:textId="77777777" w:rsidR="004E59C2" w:rsidRPr="004E59C2" w:rsidRDefault="004E59C2" w:rsidP="004E59C2">
            <w:pPr>
              <w:pStyle w:val="ae"/>
              <w:numPr>
                <w:ilvl w:val="1"/>
                <w:numId w:val="28"/>
              </w:numPr>
              <w:wordWrap/>
              <w:adjustRightInd w:val="0"/>
              <w:spacing w:before="0" w:line="240" w:lineRule="auto"/>
              <w:ind w:leftChars="0" w:firstLine="0"/>
              <w:contextualSpacing/>
              <w:jc w:val="left"/>
              <w:rPr>
                <w:rFonts w:ascii="Times New Roman" w:hAnsi="Times New Roman" w:cs="Times New Roman"/>
              </w:rPr>
            </w:pPr>
            <w:r w:rsidRPr="004E59C2">
              <w:rPr>
                <w:rFonts w:ascii="Times New Roman" w:hAnsi="Times New Roman" w:cs="Times New Roman"/>
              </w:rPr>
              <w:t>At least the following percentiles of positioning error are analyzed 50%, 67%, 80%, 90%</w:t>
            </w:r>
          </w:p>
          <w:p w14:paraId="283CB15D" w14:textId="77777777" w:rsidR="004E59C2" w:rsidRPr="004E59C2" w:rsidRDefault="004E59C2" w:rsidP="004E59C2">
            <w:pPr>
              <w:pStyle w:val="ae"/>
              <w:numPr>
                <w:ilvl w:val="0"/>
                <w:numId w:val="28"/>
              </w:numPr>
              <w:wordWrap/>
              <w:adjustRightInd w:val="0"/>
              <w:spacing w:before="0" w:line="240" w:lineRule="auto"/>
              <w:ind w:leftChars="0" w:left="284" w:firstLine="0"/>
              <w:contextualSpacing/>
              <w:jc w:val="left"/>
              <w:rPr>
                <w:rFonts w:ascii="Times New Roman" w:hAnsi="Times New Roman" w:cs="Times New Roman"/>
              </w:rPr>
            </w:pPr>
            <w:r w:rsidRPr="004E59C2">
              <w:rPr>
                <w:rFonts w:ascii="Times New Roman" w:hAnsi="Times New Roman" w:cs="Times New Roman"/>
              </w:rPr>
              <w:t>Physical layer latency, UE power consumption, scalability/capacity, network deployment complexity, availability, UE and gNB complexity can be considered as important design factors for NR positioning solutions and can be evaluated analytically for proposed solutions</w:t>
            </w:r>
          </w:p>
          <w:p w14:paraId="06EBF7AA" w14:textId="3D451BE8" w:rsidR="004E59C2" w:rsidRPr="004E59C2" w:rsidRDefault="004E59C2" w:rsidP="00785C5F">
            <w:pPr>
              <w:spacing w:before="0" w:after="0" w:line="240" w:lineRule="auto"/>
              <w:ind w:left="0" w:firstLine="0"/>
              <w:rPr>
                <w:rFonts w:eastAsiaTheme="minorEastAsia"/>
                <w:lang w:val="en-US" w:eastAsia="ko-KR"/>
              </w:rPr>
            </w:pPr>
          </w:p>
        </w:tc>
      </w:tr>
    </w:tbl>
    <w:p w14:paraId="69BA19C4" w14:textId="77777777" w:rsidR="004E59C2" w:rsidRPr="00301E01" w:rsidRDefault="004E59C2" w:rsidP="004E59C2">
      <w:pPr>
        <w:spacing w:before="120" w:after="0" w:line="240" w:lineRule="auto"/>
        <w:ind w:left="0" w:firstLine="0"/>
        <w:rPr>
          <w:rFonts w:eastAsia="바탕"/>
          <w:lang w:val="en-US" w:eastAsia="ko-KR"/>
        </w:rPr>
      </w:pPr>
    </w:p>
    <w:p w14:paraId="237B6439" w14:textId="6E38D388" w:rsidR="004E59C2" w:rsidRPr="00656CC9" w:rsidRDefault="004E59C2" w:rsidP="004E59C2">
      <w:pPr>
        <w:pStyle w:val="1"/>
        <w:numPr>
          <w:ilvl w:val="0"/>
          <w:numId w:val="0"/>
        </w:numPr>
        <w:ind w:left="425" w:hanging="425"/>
        <w:rPr>
          <w:rFonts w:eastAsia="바탕"/>
          <w:b/>
          <w:lang w:eastAsia="ko-KR"/>
        </w:rPr>
      </w:pPr>
      <w:r>
        <w:rPr>
          <w:rFonts w:eastAsia="바탕"/>
          <w:b/>
          <w:lang w:eastAsia="ko-KR"/>
        </w:rPr>
        <w:t>Annex B. A</w:t>
      </w:r>
      <w:r w:rsidRPr="00C63340">
        <w:rPr>
          <w:rFonts w:eastAsia="바탕"/>
          <w:b/>
          <w:lang w:eastAsia="ko-KR"/>
        </w:rPr>
        <w:t xml:space="preserve">ccuracy </w:t>
      </w:r>
      <w:r>
        <w:rPr>
          <w:rFonts w:eastAsia="바탕"/>
          <w:b/>
          <w:lang w:eastAsia="ko-KR"/>
        </w:rPr>
        <w:t>R</w:t>
      </w:r>
      <w:r w:rsidRPr="00C63340">
        <w:rPr>
          <w:rFonts w:eastAsia="바탕"/>
          <w:b/>
          <w:lang w:eastAsia="ko-KR"/>
        </w:rPr>
        <w:t>equirement</w:t>
      </w:r>
    </w:p>
    <w:p w14:paraId="7322A8D8" w14:textId="36774F03" w:rsidR="00EB151E" w:rsidRPr="00435232" w:rsidRDefault="00EB151E" w:rsidP="00EB151E">
      <w:pPr>
        <w:pStyle w:val="References"/>
        <w:numPr>
          <w:ilvl w:val="0"/>
          <w:numId w:val="0"/>
        </w:numPr>
        <w:ind w:rightChars="100" w:right="200"/>
        <w:rPr>
          <w:rFonts w:eastAsia="맑은 고딕"/>
          <w:b/>
          <w:szCs w:val="22"/>
          <w:u w:val="single"/>
          <w:lang w:eastAsia="ko-KR"/>
        </w:rPr>
      </w:pPr>
      <w:r w:rsidRPr="00EB151E">
        <w:rPr>
          <w:rFonts w:eastAsia="바탕"/>
          <w:b/>
          <w:bCs/>
          <w:u w:val="single"/>
          <w:lang w:eastAsia="ko-KR"/>
        </w:rPr>
        <w:t>Federal Communications Commission FCC 15-9</w:t>
      </w:r>
      <w:r w:rsidRPr="00435232">
        <w:rPr>
          <w:b/>
          <w:u w:val="single"/>
        </w:rPr>
        <w:t xml:space="preserve"> </w:t>
      </w:r>
      <w:r>
        <w:rPr>
          <w:b/>
          <w:u w:val="single"/>
        </w:rPr>
        <w:t>[2]</w:t>
      </w:r>
    </w:p>
    <w:tbl>
      <w:tblPr>
        <w:tblStyle w:val="a8"/>
        <w:tblW w:w="0" w:type="auto"/>
        <w:tblLook w:val="04A0" w:firstRow="1" w:lastRow="0" w:firstColumn="1" w:lastColumn="0" w:noHBand="0" w:noVBand="1"/>
      </w:tblPr>
      <w:tblGrid>
        <w:gridCol w:w="9628"/>
      </w:tblGrid>
      <w:tr w:rsidR="006F79C6" w14:paraId="14E61747" w14:textId="77777777" w:rsidTr="00654F1C">
        <w:tc>
          <w:tcPr>
            <w:tcW w:w="9628" w:type="dxa"/>
          </w:tcPr>
          <w:p w14:paraId="259ED292" w14:textId="77777777" w:rsidR="006F79C6" w:rsidRDefault="006F79C6" w:rsidP="00654F1C">
            <w:pPr>
              <w:widowControl w:val="0"/>
              <w:autoSpaceDE w:val="0"/>
              <w:autoSpaceDN w:val="0"/>
              <w:adjustRightInd w:val="0"/>
              <w:spacing w:before="0" w:after="0" w:line="240" w:lineRule="auto"/>
              <w:ind w:left="0" w:firstLine="0"/>
              <w:jc w:val="left"/>
              <w:rPr>
                <w:rFonts w:eastAsia="바탕"/>
                <w:b/>
                <w:bCs/>
                <w:lang w:val="en-US" w:eastAsia="ko-KR"/>
              </w:rPr>
            </w:pPr>
            <w:r>
              <w:rPr>
                <w:rFonts w:eastAsia="바탕"/>
                <w:b/>
                <w:bCs/>
                <w:lang w:val="en-US" w:eastAsia="ko-KR"/>
              </w:rPr>
              <w:t>1. Incorporation of Roadmap and Parallel Path Commitments</w:t>
            </w:r>
          </w:p>
          <w:p w14:paraId="5900F5E4" w14:textId="77777777" w:rsidR="006F79C6" w:rsidRPr="006F79C6" w:rsidRDefault="006F79C6" w:rsidP="00654F1C">
            <w:pPr>
              <w:widowControl w:val="0"/>
              <w:autoSpaceDE w:val="0"/>
              <w:autoSpaceDN w:val="0"/>
              <w:adjustRightInd w:val="0"/>
              <w:spacing w:before="0" w:after="0" w:line="240" w:lineRule="auto"/>
              <w:ind w:left="0" w:firstLine="0"/>
              <w:jc w:val="left"/>
              <w:rPr>
                <w:rFonts w:eastAsia="바탕"/>
                <w:lang w:val="en-US" w:eastAsia="ko-KR"/>
              </w:rPr>
            </w:pPr>
            <w:r>
              <w:rPr>
                <w:rFonts w:eastAsia="바탕"/>
                <w:lang w:val="en-US" w:eastAsia="ko-KR"/>
              </w:rPr>
              <w:t xml:space="preserve">22. </w:t>
            </w:r>
            <w:r>
              <w:rPr>
                <w:rFonts w:eastAsia="바탕"/>
                <w:i/>
                <w:iCs/>
                <w:lang w:val="en-US" w:eastAsia="ko-KR"/>
              </w:rPr>
              <w:t xml:space="preserve">Background. </w:t>
            </w:r>
            <w:r>
              <w:rPr>
                <w:rFonts w:eastAsia="바탕"/>
                <w:lang w:val="en-US" w:eastAsia="ko-KR"/>
              </w:rPr>
              <w:t xml:space="preserve">In the </w:t>
            </w:r>
            <w:r>
              <w:rPr>
                <w:rFonts w:eastAsia="바탕"/>
                <w:i/>
                <w:iCs/>
                <w:lang w:val="en-US" w:eastAsia="ko-KR"/>
              </w:rPr>
              <w:t>Third Further Notice</w:t>
            </w:r>
            <w:r>
              <w:rPr>
                <w:rFonts w:eastAsia="바탕"/>
                <w:lang w:val="en-US" w:eastAsia="ko-KR"/>
              </w:rPr>
              <w:t xml:space="preserve">, we proposed that within two years of the Effective Date CMRS providers must locate 67 percent of indoor 911 calls within 50 meters, and that within five years, they must achieve 50-meter accuracy for 80 percent of indoor 911 calls. We further proposed that within three years of the Effective Date, </w:t>
            </w:r>
            <w:r w:rsidRPr="006F79C6">
              <w:rPr>
                <w:rFonts w:eastAsia="바탕"/>
                <w:shd w:val="clear" w:color="auto" w:fill="FFFF00"/>
                <w:lang w:val="en-US" w:eastAsia="ko-KR"/>
              </w:rPr>
              <w:t xml:space="preserve">CMRS providers must deliver vertical (z-axis) data within 3 meters accuracy for 67 percent of indoor calls, and </w:t>
            </w:r>
            <w:r w:rsidRPr="006F79C6">
              <w:rPr>
                <w:rFonts w:eastAsia="바탕"/>
                <w:shd w:val="clear" w:color="auto" w:fill="FFFF00"/>
                <w:lang w:val="en-US" w:eastAsia="ko-KR"/>
              </w:rPr>
              <w:lastRenderedPageBreak/>
              <w:t>3-meter accuracy for 80 percent of calls within five years</w:t>
            </w:r>
            <w:r>
              <w:rPr>
                <w:rFonts w:eastAsia="바탕"/>
                <w:lang w:val="en-US" w:eastAsia="ko-KR"/>
              </w:rPr>
              <w:t>.</w:t>
            </w:r>
            <w:r>
              <w:rPr>
                <w:rFonts w:eastAsia="바탕"/>
                <w:sz w:val="13"/>
                <w:szCs w:val="13"/>
                <w:lang w:val="en-US" w:eastAsia="ko-KR"/>
              </w:rPr>
              <w:t xml:space="preserve">40 </w:t>
            </w:r>
            <w:r>
              <w:rPr>
                <w:rFonts w:eastAsia="바탕"/>
                <w:lang w:val="en-US" w:eastAsia="ko-KR"/>
              </w:rPr>
              <w:t>We proposed establishment of an indoor location accuracy test bed for demonstrating compliance with these requirements, and asked about other approaches to validating compliance.</w:t>
            </w:r>
            <w:r>
              <w:rPr>
                <w:rFonts w:eastAsia="바탕"/>
                <w:sz w:val="13"/>
                <w:szCs w:val="13"/>
                <w:lang w:val="en-US" w:eastAsia="ko-KR"/>
              </w:rPr>
              <w:t>41</w:t>
            </w:r>
          </w:p>
        </w:tc>
      </w:tr>
    </w:tbl>
    <w:p w14:paraId="782A7C7E" w14:textId="77777777" w:rsidR="00EB151E" w:rsidRPr="00C63340" w:rsidRDefault="00EB151E" w:rsidP="00EB151E">
      <w:pPr>
        <w:pStyle w:val="References"/>
        <w:numPr>
          <w:ilvl w:val="0"/>
          <w:numId w:val="0"/>
        </w:numPr>
        <w:ind w:rightChars="100" w:right="200"/>
        <w:rPr>
          <w:b/>
          <w:u w:val="single"/>
          <w:lang w:val="fr-FR"/>
        </w:rPr>
      </w:pPr>
    </w:p>
    <w:p w14:paraId="10F6EFA1" w14:textId="13A9B722" w:rsidR="00EB151E" w:rsidRPr="00435232" w:rsidRDefault="00EB151E" w:rsidP="00EB151E">
      <w:pPr>
        <w:pStyle w:val="References"/>
        <w:numPr>
          <w:ilvl w:val="0"/>
          <w:numId w:val="0"/>
        </w:numPr>
        <w:ind w:rightChars="100" w:right="200"/>
        <w:rPr>
          <w:rFonts w:eastAsia="맑은 고딕"/>
          <w:b/>
          <w:szCs w:val="22"/>
          <w:u w:val="single"/>
          <w:lang w:eastAsia="ko-KR"/>
        </w:rPr>
      </w:pPr>
      <w:r w:rsidRPr="00C63340">
        <w:rPr>
          <w:b/>
          <w:u w:val="single"/>
        </w:rPr>
        <w:t>Attributes of Specific Services</w:t>
      </w:r>
      <w:r w:rsidRPr="00435232">
        <w:rPr>
          <w:b/>
          <w:u w:val="single"/>
        </w:rPr>
        <w:t xml:space="preserve"> </w:t>
      </w:r>
      <w:r>
        <w:rPr>
          <w:b/>
          <w:u w:val="single"/>
        </w:rPr>
        <w:t>[3]</w:t>
      </w:r>
    </w:p>
    <w:p w14:paraId="6C539EB8" w14:textId="77777777" w:rsidR="00EB151E" w:rsidRDefault="00EB151E" w:rsidP="00EB151E">
      <w:pPr>
        <w:widowControl w:val="0"/>
        <w:spacing w:before="0" w:after="0" w:line="240" w:lineRule="auto"/>
        <w:ind w:left="0" w:firstLine="0"/>
      </w:pPr>
      <w:r>
        <w:t>The following table (provided by the GSM Alliance Services Working Group) depicts ranges of values that may be expected for various attributes of location based services.</w:t>
      </w:r>
    </w:p>
    <w:tbl>
      <w:tblPr>
        <w:tblStyle w:val="a8"/>
        <w:tblW w:w="9864" w:type="dxa"/>
        <w:tblLook w:val="04A0" w:firstRow="1" w:lastRow="0" w:firstColumn="1" w:lastColumn="0" w:noHBand="0" w:noVBand="1"/>
      </w:tblPr>
      <w:tblGrid>
        <w:gridCol w:w="3539"/>
        <w:gridCol w:w="2410"/>
        <w:gridCol w:w="2126"/>
        <w:gridCol w:w="1789"/>
      </w:tblGrid>
      <w:tr w:rsidR="00EB151E" w14:paraId="2C5C2BF7" w14:textId="77777777" w:rsidTr="00654F1C">
        <w:tc>
          <w:tcPr>
            <w:tcW w:w="3539" w:type="dxa"/>
          </w:tcPr>
          <w:p w14:paraId="5EFCF1A0" w14:textId="77777777" w:rsidR="00EB151E" w:rsidRDefault="00EB151E" w:rsidP="00654F1C">
            <w:pPr>
              <w:widowControl w:val="0"/>
              <w:spacing w:before="0" w:after="0" w:line="240" w:lineRule="auto"/>
              <w:ind w:left="0" w:firstLine="0"/>
              <w:rPr>
                <w:lang w:eastAsia="ko-KR"/>
              </w:rPr>
            </w:pPr>
          </w:p>
        </w:tc>
        <w:tc>
          <w:tcPr>
            <w:tcW w:w="2410" w:type="dxa"/>
            <w:shd w:val="clear" w:color="auto" w:fill="E7E6E6" w:themeFill="background2"/>
          </w:tcPr>
          <w:p w14:paraId="28CE7FD6" w14:textId="77777777" w:rsidR="00EB151E" w:rsidRPr="00435232" w:rsidRDefault="00EB151E" w:rsidP="00654F1C">
            <w:pPr>
              <w:widowControl w:val="0"/>
              <w:spacing w:before="0" w:after="0" w:line="240" w:lineRule="auto"/>
              <w:ind w:left="0" w:firstLine="0"/>
              <w:jc w:val="center"/>
              <w:rPr>
                <w:b/>
                <w:lang w:eastAsia="ko-KR"/>
              </w:rPr>
            </w:pPr>
            <w:r w:rsidRPr="00435232">
              <w:rPr>
                <w:rFonts w:hint="eastAsia"/>
                <w:b/>
              </w:rPr>
              <w:t>Horizontal Accuracy</w:t>
            </w:r>
          </w:p>
        </w:tc>
        <w:tc>
          <w:tcPr>
            <w:tcW w:w="2126" w:type="dxa"/>
            <w:shd w:val="clear" w:color="auto" w:fill="E7E6E6" w:themeFill="background2"/>
          </w:tcPr>
          <w:p w14:paraId="150B001F" w14:textId="77777777" w:rsidR="00EB151E" w:rsidRPr="00435232" w:rsidRDefault="00EB151E" w:rsidP="00654F1C">
            <w:pPr>
              <w:widowControl w:val="0"/>
              <w:spacing w:before="0" w:after="0" w:line="240" w:lineRule="auto"/>
              <w:ind w:left="0" w:firstLine="0"/>
              <w:jc w:val="center"/>
              <w:rPr>
                <w:b/>
                <w:lang w:eastAsia="ko-KR"/>
              </w:rPr>
            </w:pPr>
            <w:r w:rsidRPr="00435232">
              <w:rPr>
                <w:rFonts w:hint="eastAsia"/>
                <w:b/>
              </w:rPr>
              <w:t>Vertical Accuracy</w:t>
            </w:r>
          </w:p>
        </w:tc>
        <w:tc>
          <w:tcPr>
            <w:tcW w:w="1789" w:type="dxa"/>
            <w:shd w:val="clear" w:color="auto" w:fill="E7E6E6" w:themeFill="background2"/>
          </w:tcPr>
          <w:p w14:paraId="621074C2" w14:textId="77777777" w:rsidR="00EB151E" w:rsidRPr="00435232" w:rsidRDefault="00EB151E" w:rsidP="00654F1C">
            <w:pPr>
              <w:widowControl w:val="0"/>
              <w:spacing w:before="0" w:after="0" w:line="240" w:lineRule="auto"/>
              <w:ind w:left="0" w:firstLine="0"/>
              <w:jc w:val="center"/>
              <w:rPr>
                <w:b/>
                <w:lang w:eastAsia="ko-KR"/>
              </w:rPr>
            </w:pPr>
            <w:r w:rsidRPr="00435232">
              <w:rPr>
                <w:rFonts w:hint="eastAsia"/>
                <w:b/>
              </w:rPr>
              <w:t>Response Time</w:t>
            </w:r>
          </w:p>
        </w:tc>
      </w:tr>
      <w:tr w:rsidR="00EB151E" w14:paraId="5716CB20" w14:textId="77777777" w:rsidTr="00654F1C">
        <w:tc>
          <w:tcPr>
            <w:tcW w:w="9864" w:type="dxa"/>
            <w:gridSpan w:val="4"/>
          </w:tcPr>
          <w:p w14:paraId="670F7560"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Public Safety Services</w:t>
            </w:r>
          </w:p>
        </w:tc>
      </w:tr>
      <w:tr w:rsidR="00EB151E" w14:paraId="1AC59AC4" w14:textId="77777777" w:rsidTr="00654F1C">
        <w:tc>
          <w:tcPr>
            <w:tcW w:w="3539" w:type="dxa"/>
            <w:shd w:val="clear" w:color="auto" w:fill="E7E6E6" w:themeFill="background2"/>
          </w:tcPr>
          <w:p w14:paraId="207B7001"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rPr>
              <w:t>Emergency Services</w:t>
            </w:r>
          </w:p>
        </w:tc>
        <w:tc>
          <w:tcPr>
            <w:tcW w:w="2410" w:type="dxa"/>
          </w:tcPr>
          <w:p w14:paraId="3A84A6FD" w14:textId="77777777" w:rsidR="00EB151E" w:rsidRPr="00435232" w:rsidRDefault="00EB151E" w:rsidP="00654F1C">
            <w:pPr>
              <w:widowControl w:val="0"/>
              <w:spacing w:before="0" w:after="0" w:line="240" w:lineRule="auto"/>
              <w:ind w:left="0" w:firstLine="0"/>
              <w:rPr>
                <w:sz w:val="16"/>
                <w:szCs w:val="16"/>
              </w:rPr>
            </w:pPr>
            <w:r w:rsidRPr="00435232">
              <w:rPr>
                <w:rFonts w:hint="eastAsia"/>
                <w:sz w:val="16"/>
                <w:szCs w:val="16"/>
              </w:rPr>
              <w:t>Network based 100m, 300m(95%)</w:t>
            </w:r>
          </w:p>
          <w:p w14:paraId="0E06FC79"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Handset based 50m, 150m(95%)</w:t>
            </w:r>
          </w:p>
        </w:tc>
        <w:tc>
          <w:tcPr>
            <w:tcW w:w="2126" w:type="dxa"/>
          </w:tcPr>
          <w:p w14:paraId="3D106927"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w:t>
            </w:r>
            <w:r w:rsidRPr="00435232">
              <w:rPr>
                <w:rFonts w:hint="eastAsia"/>
                <w:sz w:val="16"/>
                <w:szCs w:val="16"/>
              </w:rPr>
              <w:t>/</w:t>
            </w:r>
            <w:r w:rsidRPr="00435232">
              <w:rPr>
                <w:sz w:val="16"/>
                <w:szCs w:val="16"/>
              </w:rPr>
              <w:t>A</w:t>
            </w:r>
            <w:r w:rsidRPr="00435232">
              <w:rPr>
                <w:rFonts w:hint="eastAsia"/>
                <w:sz w:val="16"/>
                <w:szCs w:val="16"/>
              </w:rPr>
              <w:t xml:space="preserve"> now (5-15m future?)</w:t>
            </w:r>
          </w:p>
        </w:tc>
        <w:tc>
          <w:tcPr>
            <w:tcW w:w="1789" w:type="dxa"/>
          </w:tcPr>
          <w:p w14:paraId="399EC3AD"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5sec</w:t>
            </w:r>
          </w:p>
        </w:tc>
      </w:tr>
      <w:tr w:rsidR="00EB151E" w14:paraId="1C27FF98" w14:textId="77777777" w:rsidTr="00654F1C">
        <w:tc>
          <w:tcPr>
            <w:tcW w:w="3539" w:type="dxa"/>
            <w:shd w:val="clear" w:color="auto" w:fill="E7E6E6" w:themeFill="background2"/>
          </w:tcPr>
          <w:p w14:paraId="29CF1FA8"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rPr>
              <w:t>Emergency Alert Services</w:t>
            </w:r>
          </w:p>
        </w:tc>
        <w:tc>
          <w:tcPr>
            <w:tcW w:w="2410" w:type="dxa"/>
          </w:tcPr>
          <w:p w14:paraId="09FE2A54"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125m (10m future?)</w:t>
            </w:r>
          </w:p>
        </w:tc>
        <w:tc>
          <w:tcPr>
            <w:tcW w:w="2126" w:type="dxa"/>
          </w:tcPr>
          <w:p w14:paraId="76AA9820"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N/</w:t>
            </w:r>
            <w:r w:rsidRPr="00435232">
              <w:rPr>
                <w:sz w:val="16"/>
                <w:szCs w:val="16"/>
              </w:rPr>
              <w:t>A</w:t>
            </w:r>
            <w:r w:rsidRPr="00435232">
              <w:rPr>
                <w:rFonts w:hint="eastAsia"/>
                <w:sz w:val="16"/>
                <w:szCs w:val="16"/>
              </w:rPr>
              <w:t xml:space="preserve"> now (5-15m future?)</w:t>
            </w:r>
          </w:p>
        </w:tc>
        <w:tc>
          <w:tcPr>
            <w:tcW w:w="1789" w:type="dxa"/>
          </w:tcPr>
          <w:p w14:paraId="099B0C00"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5sec</w:t>
            </w:r>
          </w:p>
        </w:tc>
      </w:tr>
      <w:tr w:rsidR="00EB151E" w14:paraId="206C14D8" w14:textId="77777777" w:rsidTr="00654F1C">
        <w:tc>
          <w:tcPr>
            <w:tcW w:w="9864" w:type="dxa"/>
            <w:gridSpan w:val="4"/>
          </w:tcPr>
          <w:p w14:paraId="45852869"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Location Sensitive Charging</w:t>
            </w:r>
          </w:p>
        </w:tc>
      </w:tr>
      <w:tr w:rsidR="00EB151E" w14:paraId="6E137336" w14:textId="77777777" w:rsidTr="00654F1C">
        <w:tc>
          <w:tcPr>
            <w:tcW w:w="3539" w:type="dxa"/>
            <w:shd w:val="clear" w:color="auto" w:fill="E7E6E6" w:themeFill="background2"/>
          </w:tcPr>
          <w:p w14:paraId="6D686DFE" w14:textId="77777777" w:rsidR="00EB151E" w:rsidRPr="00435232" w:rsidRDefault="00EB151E" w:rsidP="00654F1C">
            <w:pPr>
              <w:widowControl w:val="0"/>
              <w:spacing w:before="0" w:after="0" w:line="240" w:lineRule="auto"/>
              <w:ind w:left="0" w:firstLine="0"/>
              <w:jc w:val="center"/>
              <w:rPr>
                <w:lang w:eastAsia="ko-KR"/>
              </w:rPr>
            </w:pPr>
            <w:r w:rsidRPr="00435232">
              <w:rPr>
                <w:rFonts w:hint="eastAsia"/>
                <w:sz w:val="18"/>
              </w:rPr>
              <w:t>Home-Zone Billing</w:t>
            </w:r>
          </w:p>
        </w:tc>
        <w:tc>
          <w:tcPr>
            <w:tcW w:w="2410" w:type="dxa"/>
          </w:tcPr>
          <w:p w14:paraId="5A50AD12" w14:textId="77777777" w:rsidR="00EB151E" w:rsidRDefault="00EB151E" w:rsidP="00654F1C">
            <w:pPr>
              <w:widowControl w:val="0"/>
              <w:spacing w:before="0" w:after="0" w:line="240" w:lineRule="auto"/>
              <w:ind w:left="0" w:firstLine="0"/>
              <w:rPr>
                <w:sz w:val="16"/>
                <w:szCs w:val="16"/>
              </w:rPr>
            </w:pPr>
            <w:r w:rsidRPr="00435232">
              <w:rPr>
                <w:rFonts w:hint="eastAsia"/>
                <w:sz w:val="16"/>
                <w:szCs w:val="16"/>
              </w:rPr>
              <w:t xml:space="preserve">Depends on billing zone </w:t>
            </w:r>
          </w:p>
          <w:p w14:paraId="640C78DC"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(5m-300m)</w:t>
            </w:r>
          </w:p>
        </w:tc>
        <w:tc>
          <w:tcPr>
            <w:tcW w:w="2126" w:type="dxa"/>
          </w:tcPr>
          <w:p w14:paraId="4D856A49"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N/A</w:t>
            </w:r>
          </w:p>
        </w:tc>
        <w:tc>
          <w:tcPr>
            <w:tcW w:w="1789" w:type="dxa"/>
          </w:tcPr>
          <w:p w14:paraId="124B4E9C"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Depends on increments of billing</w:t>
            </w:r>
          </w:p>
        </w:tc>
      </w:tr>
      <w:tr w:rsidR="00EB151E" w14:paraId="2812FF8F" w14:textId="77777777" w:rsidTr="00654F1C">
        <w:tc>
          <w:tcPr>
            <w:tcW w:w="9864" w:type="dxa"/>
            <w:gridSpan w:val="4"/>
          </w:tcPr>
          <w:p w14:paraId="7B37D5D3"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Tracking Services</w:t>
            </w:r>
          </w:p>
        </w:tc>
      </w:tr>
      <w:tr w:rsidR="00EB151E" w14:paraId="2E46466D" w14:textId="77777777" w:rsidTr="00654F1C">
        <w:tc>
          <w:tcPr>
            <w:tcW w:w="3539" w:type="dxa"/>
            <w:shd w:val="clear" w:color="auto" w:fill="E7E6E6" w:themeFill="background2"/>
          </w:tcPr>
          <w:p w14:paraId="7BE2C6D2"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rPr>
              <w:t>Fleet Mgment</w:t>
            </w:r>
          </w:p>
        </w:tc>
        <w:tc>
          <w:tcPr>
            <w:tcW w:w="2410" w:type="dxa"/>
          </w:tcPr>
          <w:p w14:paraId="45F25722"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125m-Cell ID</w:t>
            </w:r>
          </w:p>
        </w:tc>
        <w:tc>
          <w:tcPr>
            <w:tcW w:w="2126" w:type="dxa"/>
          </w:tcPr>
          <w:p w14:paraId="7D057C1B"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N/A</w:t>
            </w:r>
          </w:p>
        </w:tc>
        <w:tc>
          <w:tcPr>
            <w:tcW w:w="1789" w:type="dxa"/>
          </w:tcPr>
          <w:p w14:paraId="5676FFF5"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5sec</w:t>
            </w:r>
          </w:p>
        </w:tc>
      </w:tr>
      <w:tr w:rsidR="00EB151E" w14:paraId="7A4D64C4" w14:textId="77777777" w:rsidTr="00654F1C">
        <w:tc>
          <w:tcPr>
            <w:tcW w:w="3539" w:type="dxa"/>
            <w:shd w:val="clear" w:color="auto" w:fill="E7E6E6" w:themeFill="background2"/>
          </w:tcPr>
          <w:p w14:paraId="59089711"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lang w:val="fr-FR"/>
              </w:rPr>
              <w:t>Asset Mgment</w:t>
            </w:r>
          </w:p>
        </w:tc>
        <w:tc>
          <w:tcPr>
            <w:tcW w:w="2410" w:type="dxa"/>
          </w:tcPr>
          <w:p w14:paraId="39984E5A"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lang w:val="fr-FR"/>
              </w:rPr>
              <w:t>10m-125m</w:t>
            </w:r>
          </w:p>
        </w:tc>
        <w:tc>
          <w:tcPr>
            <w:tcW w:w="2126" w:type="dxa"/>
          </w:tcPr>
          <w:p w14:paraId="2302B11B"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lang w:val="fr-FR"/>
              </w:rPr>
              <w:t>N/A</w:t>
            </w:r>
            <w:r w:rsidRPr="00435232">
              <w:rPr>
                <w:rFonts w:hint="eastAsia"/>
                <w:sz w:val="16"/>
                <w:szCs w:val="16"/>
                <w:lang w:val="fr-FR"/>
              </w:rPr>
              <w:t xml:space="preserve"> (5-15m future?)</w:t>
            </w:r>
          </w:p>
        </w:tc>
        <w:tc>
          <w:tcPr>
            <w:tcW w:w="1789" w:type="dxa"/>
          </w:tcPr>
          <w:p w14:paraId="39512D8E"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lang w:val="fr-FR"/>
              </w:rPr>
              <w:t>5sec</w:t>
            </w:r>
          </w:p>
        </w:tc>
      </w:tr>
      <w:tr w:rsidR="00EB151E" w14:paraId="27EF2028" w14:textId="77777777" w:rsidTr="00654F1C">
        <w:tc>
          <w:tcPr>
            <w:tcW w:w="3539" w:type="dxa"/>
            <w:shd w:val="clear" w:color="auto" w:fill="E7E6E6" w:themeFill="background2"/>
          </w:tcPr>
          <w:p w14:paraId="061FBEA6"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rPr>
              <w:t>Person Tracking</w:t>
            </w:r>
          </w:p>
        </w:tc>
        <w:tc>
          <w:tcPr>
            <w:tcW w:w="2410" w:type="dxa"/>
          </w:tcPr>
          <w:p w14:paraId="0AE19B22"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10m-125m</w:t>
            </w:r>
          </w:p>
        </w:tc>
        <w:tc>
          <w:tcPr>
            <w:tcW w:w="2126" w:type="dxa"/>
          </w:tcPr>
          <w:p w14:paraId="0C091D01"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N/A</w:t>
            </w:r>
            <w:r w:rsidRPr="00435232">
              <w:rPr>
                <w:rFonts w:hint="eastAsia"/>
                <w:sz w:val="16"/>
                <w:szCs w:val="16"/>
              </w:rPr>
              <w:t xml:space="preserve"> (5-15m future?)</w:t>
            </w:r>
          </w:p>
        </w:tc>
        <w:tc>
          <w:tcPr>
            <w:tcW w:w="1789" w:type="dxa"/>
          </w:tcPr>
          <w:p w14:paraId="54AA64F0"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5sec</w:t>
            </w:r>
          </w:p>
        </w:tc>
      </w:tr>
      <w:tr w:rsidR="00EB151E" w14:paraId="04BD7AA6" w14:textId="77777777" w:rsidTr="00654F1C">
        <w:tc>
          <w:tcPr>
            <w:tcW w:w="3539" w:type="dxa"/>
            <w:shd w:val="clear" w:color="auto" w:fill="E7E6E6" w:themeFill="background2"/>
          </w:tcPr>
          <w:p w14:paraId="1BB177A0"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8"/>
              </w:rPr>
              <w:t>Pet Tracking</w:t>
            </w:r>
          </w:p>
        </w:tc>
        <w:tc>
          <w:tcPr>
            <w:tcW w:w="2410" w:type="dxa"/>
          </w:tcPr>
          <w:p w14:paraId="0246E77B"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10m-125m</w:t>
            </w:r>
          </w:p>
        </w:tc>
        <w:tc>
          <w:tcPr>
            <w:tcW w:w="2126" w:type="dxa"/>
          </w:tcPr>
          <w:p w14:paraId="752B0F8E"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N/A</w:t>
            </w:r>
            <w:r w:rsidRPr="00435232">
              <w:rPr>
                <w:rFonts w:hint="eastAsia"/>
                <w:sz w:val="16"/>
                <w:szCs w:val="16"/>
              </w:rPr>
              <w:t xml:space="preserve"> (5-15m future?)</w:t>
            </w:r>
          </w:p>
        </w:tc>
        <w:tc>
          <w:tcPr>
            <w:tcW w:w="1789" w:type="dxa"/>
          </w:tcPr>
          <w:p w14:paraId="1000AB6F"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szCs w:val="16"/>
              </w:rPr>
              <w:t>5sec</w:t>
            </w:r>
          </w:p>
        </w:tc>
      </w:tr>
      <w:tr w:rsidR="00EB151E" w14:paraId="2D37DE4E" w14:textId="77777777" w:rsidTr="00654F1C">
        <w:tc>
          <w:tcPr>
            <w:tcW w:w="9864" w:type="dxa"/>
            <w:gridSpan w:val="4"/>
          </w:tcPr>
          <w:p w14:paraId="7416E40E"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Traffic Monitoring</w:t>
            </w:r>
          </w:p>
        </w:tc>
      </w:tr>
      <w:tr w:rsidR="00EB151E" w14:paraId="54FDE260" w14:textId="77777777" w:rsidTr="00654F1C">
        <w:tc>
          <w:tcPr>
            <w:tcW w:w="3539" w:type="dxa"/>
            <w:shd w:val="clear" w:color="auto" w:fill="E7E6E6" w:themeFill="background2"/>
          </w:tcPr>
          <w:p w14:paraId="53581B7E" w14:textId="77777777" w:rsidR="00EB151E" w:rsidRPr="00435232" w:rsidRDefault="00EB151E" w:rsidP="00654F1C">
            <w:pPr>
              <w:widowControl w:val="0"/>
              <w:spacing w:before="0" w:after="0" w:line="240" w:lineRule="auto"/>
              <w:ind w:left="0" w:firstLine="0"/>
              <w:jc w:val="center"/>
              <w:rPr>
                <w:sz w:val="18"/>
                <w:lang w:eastAsia="ko-KR"/>
              </w:rPr>
            </w:pPr>
            <w:r w:rsidRPr="00435232">
              <w:rPr>
                <w:rFonts w:hint="eastAsia"/>
                <w:sz w:val="16"/>
              </w:rPr>
              <w:t>Traffic Congestion Reporting</w:t>
            </w:r>
          </w:p>
        </w:tc>
        <w:tc>
          <w:tcPr>
            <w:tcW w:w="2410" w:type="dxa"/>
          </w:tcPr>
          <w:p w14:paraId="7623A3B6" w14:textId="77777777" w:rsidR="00EB151E" w:rsidRDefault="00EB151E" w:rsidP="00654F1C">
            <w:pPr>
              <w:widowControl w:val="0"/>
              <w:spacing w:before="0" w:after="0" w:line="240" w:lineRule="auto"/>
              <w:ind w:left="0" w:firstLine="0"/>
              <w:rPr>
                <w:sz w:val="16"/>
              </w:rPr>
            </w:pPr>
            <w:r w:rsidRPr="00435232">
              <w:rPr>
                <w:rFonts w:hint="eastAsia"/>
                <w:sz w:val="16"/>
              </w:rPr>
              <w:t>10-40m Hi- res. req</w:t>
            </w:r>
            <w:r w:rsidRPr="00435232">
              <w:rPr>
                <w:rFonts w:hint="eastAsia"/>
                <w:sz w:val="16"/>
              </w:rPr>
              <w:t>’</w:t>
            </w:r>
            <w:r w:rsidRPr="00435232">
              <w:rPr>
                <w:rFonts w:hint="eastAsia"/>
                <w:sz w:val="16"/>
              </w:rPr>
              <w:t xml:space="preserve">d muti- near proximity lanes </w:t>
            </w:r>
          </w:p>
          <w:p w14:paraId="504C6F62"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rPr>
              <w:t>(opposing and adjacent)</w:t>
            </w:r>
          </w:p>
        </w:tc>
        <w:tc>
          <w:tcPr>
            <w:tcW w:w="2126" w:type="dxa"/>
          </w:tcPr>
          <w:p w14:paraId="1F59DC98"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6"/>
              </w:rPr>
              <w:t>May be req</w:t>
            </w:r>
            <w:r w:rsidRPr="00435232">
              <w:rPr>
                <w:rFonts w:hint="eastAsia"/>
                <w:sz w:val="16"/>
              </w:rPr>
              <w:t>’</w:t>
            </w:r>
            <w:r w:rsidRPr="00435232">
              <w:rPr>
                <w:rFonts w:hint="eastAsia"/>
                <w:sz w:val="16"/>
              </w:rPr>
              <w:t>d for over-passes</w:t>
            </w:r>
          </w:p>
        </w:tc>
        <w:tc>
          <w:tcPr>
            <w:tcW w:w="1789" w:type="dxa"/>
          </w:tcPr>
          <w:p w14:paraId="55706C77"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sz w:val="18"/>
              </w:rPr>
              <w:t>5sec</w:t>
            </w:r>
          </w:p>
        </w:tc>
      </w:tr>
      <w:tr w:rsidR="00EB151E" w14:paraId="4C446CB0" w14:textId="77777777" w:rsidTr="00654F1C">
        <w:tc>
          <w:tcPr>
            <w:tcW w:w="9864" w:type="dxa"/>
            <w:gridSpan w:val="4"/>
          </w:tcPr>
          <w:p w14:paraId="2AE27237"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Enhanced Call Routing</w:t>
            </w:r>
          </w:p>
        </w:tc>
      </w:tr>
      <w:tr w:rsidR="00EB151E" w14:paraId="047B12B2" w14:textId="77777777" w:rsidTr="00654F1C">
        <w:tc>
          <w:tcPr>
            <w:tcW w:w="3539" w:type="dxa"/>
            <w:shd w:val="clear" w:color="auto" w:fill="E7E6E6" w:themeFill="background2"/>
          </w:tcPr>
          <w:p w14:paraId="780A8B6D" w14:textId="77777777" w:rsidR="00EB151E" w:rsidRPr="00435232" w:rsidRDefault="00EB151E" w:rsidP="00654F1C">
            <w:pPr>
              <w:widowControl w:val="0"/>
              <w:spacing w:before="0" w:after="0" w:line="240" w:lineRule="auto"/>
              <w:ind w:left="0" w:firstLine="0"/>
              <w:jc w:val="center"/>
              <w:rPr>
                <w:sz w:val="18"/>
                <w:lang w:eastAsia="ko-KR"/>
              </w:rPr>
            </w:pPr>
            <w:r>
              <w:rPr>
                <w:rFonts w:hint="eastAsia"/>
                <w:sz w:val="16"/>
              </w:rPr>
              <w:t>Routing to Nearest Commercial Enterprise</w:t>
            </w:r>
          </w:p>
        </w:tc>
        <w:tc>
          <w:tcPr>
            <w:tcW w:w="2410" w:type="dxa"/>
          </w:tcPr>
          <w:p w14:paraId="4793DF97"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10m-125m</w:t>
            </w:r>
          </w:p>
        </w:tc>
        <w:tc>
          <w:tcPr>
            <w:tcW w:w="2126" w:type="dxa"/>
          </w:tcPr>
          <w:p w14:paraId="0EF57B9A" w14:textId="77777777" w:rsidR="00EB151E" w:rsidRPr="00435232" w:rsidRDefault="00EB151E" w:rsidP="00654F1C">
            <w:pPr>
              <w:widowControl w:val="0"/>
              <w:spacing w:before="0" w:after="0" w:line="240" w:lineRule="auto"/>
              <w:ind w:left="0" w:firstLine="0"/>
              <w:rPr>
                <w:sz w:val="16"/>
                <w:szCs w:val="16"/>
                <w:lang w:eastAsia="ko-KR"/>
              </w:rPr>
            </w:pPr>
            <w:r w:rsidRPr="00435232">
              <w:rPr>
                <w:sz w:val="16"/>
                <w:szCs w:val="16"/>
              </w:rPr>
              <w:t>N/A</w:t>
            </w:r>
          </w:p>
        </w:tc>
        <w:tc>
          <w:tcPr>
            <w:tcW w:w="1789" w:type="dxa"/>
          </w:tcPr>
          <w:p w14:paraId="7A936AF4"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5sec</w:t>
            </w:r>
          </w:p>
        </w:tc>
      </w:tr>
      <w:tr w:rsidR="00EB151E" w14:paraId="038094AF" w14:textId="77777777" w:rsidTr="00654F1C">
        <w:tc>
          <w:tcPr>
            <w:tcW w:w="3539" w:type="dxa"/>
            <w:shd w:val="clear" w:color="auto" w:fill="E7E6E6" w:themeFill="background2"/>
          </w:tcPr>
          <w:p w14:paraId="0088FA7A" w14:textId="77777777" w:rsidR="00EB151E" w:rsidRPr="00435232" w:rsidRDefault="00EB151E" w:rsidP="00654F1C">
            <w:pPr>
              <w:widowControl w:val="0"/>
              <w:spacing w:before="0" w:after="0" w:line="240" w:lineRule="auto"/>
              <w:ind w:left="0" w:firstLine="0"/>
              <w:jc w:val="center"/>
              <w:rPr>
                <w:sz w:val="18"/>
                <w:lang w:eastAsia="ko-KR"/>
              </w:rPr>
            </w:pPr>
            <w:r>
              <w:rPr>
                <w:rFonts w:hint="eastAsia"/>
                <w:sz w:val="16"/>
              </w:rPr>
              <w:t>Roadside Assistance</w:t>
            </w:r>
          </w:p>
        </w:tc>
        <w:tc>
          <w:tcPr>
            <w:tcW w:w="2410" w:type="dxa"/>
          </w:tcPr>
          <w:p w14:paraId="21FDDC8F"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10m-125m</w:t>
            </w:r>
          </w:p>
        </w:tc>
        <w:tc>
          <w:tcPr>
            <w:tcW w:w="2126" w:type="dxa"/>
          </w:tcPr>
          <w:p w14:paraId="2303234F" w14:textId="77777777" w:rsidR="00EB151E" w:rsidRPr="00435232" w:rsidRDefault="00EB151E" w:rsidP="00654F1C">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4A6E4602"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5sec</w:t>
            </w:r>
          </w:p>
        </w:tc>
      </w:tr>
      <w:tr w:rsidR="00EB151E" w14:paraId="56124E7E" w14:textId="77777777" w:rsidTr="00654F1C">
        <w:tc>
          <w:tcPr>
            <w:tcW w:w="9864" w:type="dxa"/>
            <w:gridSpan w:val="4"/>
          </w:tcPr>
          <w:p w14:paraId="76D4A030" w14:textId="77777777" w:rsidR="00EB151E" w:rsidRPr="00435232" w:rsidRDefault="00EB151E" w:rsidP="00654F1C">
            <w:pPr>
              <w:widowControl w:val="0"/>
              <w:spacing w:before="0" w:after="0" w:line="240" w:lineRule="auto"/>
              <w:ind w:left="0" w:firstLine="0"/>
              <w:rPr>
                <w:sz w:val="16"/>
                <w:szCs w:val="16"/>
                <w:lang w:eastAsia="ko-KR"/>
              </w:rPr>
            </w:pPr>
            <w:r w:rsidRPr="00435232">
              <w:rPr>
                <w:rFonts w:hint="eastAsia"/>
                <w:b/>
                <w:u w:val="single"/>
              </w:rPr>
              <w:t>Location based information service</w:t>
            </w:r>
          </w:p>
        </w:tc>
      </w:tr>
      <w:tr w:rsidR="00EB151E" w14:paraId="479AB700" w14:textId="77777777" w:rsidTr="00654F1C">
        <w:tc>
          <w:tcPr>
            <w:tcW w:w="3539" w:type="dxa"/>
            <w:shd w:val="clear" w:color="auto" w:fill="E7E6E6" w:themeFill="background2"/>
          </w:tcPr>
          <w:p w14:paraId="175A17C2" w14:textId="77777777" w:rsidR="00EB151E" w:rsidRPr="00435232" w:rsidRDefault="00EB151E" w:rsidP="00654F1C">
            <w:pPr>
              <w:widowControl w:val="0"/>
              <w:spacing w:before="0" w:after="0" w:line="240" w:lineRule="auto"/>
              <w:ind w:left="0" w:firstLine="0"/>
              <w:jc w:val="center"/>
              <w:rPr>
                <w:sz w:val="18"/>
                <w:lang w:eastAsia="ko-KR"/>
              </w:rPr>
            </w:pPr>
            <w:r>
              <w:rPr>
                <w:rFonts w:hint="eastAsia"/>
                <w:sz w:val="16"/>
              </w:rPr>
              <w:t>Navigation</w:t>
            </w:r>
          </w:p>
        </w:tc>
        <w:tc>
          <w:tcPr>
            <w:tcW w:w="2410" w:type="dxa"/>
          </w:tcPr>
          <w:p w14:paraId="764E3B19"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10m-125m</w:t>
            </w:r>
          </w:p>
        </w:tc>
        <w:tc>
          <w:tcPr>
            <w:tcW w:w="2126" w:type="dxa"/>
          </w:tcPr>
          <w:p w14:paraId="323E352E" w14:textId="77777777" w:rsidR="00EB151E" w:rsidRPr="00435232" w:rsidRDefault="00EB151E" w:rsidP="00654F1C">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178AEC5F"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5sec</w:t>
            </w:r>
          </w:p>
        </w:tc>
      </w:tr>
      <w:tr w:rsidR="00EB151E" w14:paraId="73896579" w14:textId="77777777" w:rsidTr="00654F1C">
        <w:tc>
          <w:tcPr>
            <w:tcW w:w="3539" w:type="dxa"/>
            <w:shd w:val="clear" w:color="auto" w:fill="E7E6E6" w:themeFill="background2"/>
          </w:tcPr>
          <w:p w14:paraId="156B6793" w14:textId="77777777" w:rsidR="00EB151E" w:rsidRPr="00435232" w:rsidRDefault="00EB151E" w:rsidP="00654F1C">
            <w:pPr>
              <w:widowControl w:val="0"/>
              <w:spacing w:before="0" w:after="0" w:line="240" w:lineRule="auto"/>
              <w:ind w:left="0" w:firstLine="0"/>
              <w:jc w:val="center"/>
              <w:rPr>
                <w:sz w:val="18"/>
                <w:lang w:eastAsia="ko-KR"/>
              </w:rPr>
            </w:pPr>
            <w:r>
              <w:rPr>
                <w:rFonts w:hint="eastAsia"/>
                <w:sz w:val="16"/>
              </w:rPr>
              <w:t>City Sightseeing</w:t>
            </w:r>
          </w:p>
        </w:tc>
        <w:tc>
          <w:tcPr>
            <w:tcW w:w="2410" w:type="dxa"/>
          </w:tcPr>
          <w:p w14:paraId="54712D72"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10m-125m</w:t>
            </w:r>
          </w:p>
        </w:tc>
        <w:tc>
          <w:tcPr>
            <w:tcW w:w="2126" w:type="dxa"/>
          </w:tcPr>
          <w:p w14:paraId="14E94D5A" w14:textId="77777777" w:rsidR="00EB151E" w:rsidRPr="00435232" w:rsidRDefault="00EB151E" w:rsidP="00654F1C">
            <w:pPr>
              <w:widowControl w:val="0"/>
              <w:spacing w:before="0" w:after="0" w:line="240" w:lineRule="auto"/>
              <w:ind w:left="0" w:firstLine="0"/>
              <w:rPr>
                <w:sz w:val="16"/>
                <w:szCs w:val="16"/>
                <w:lang w:eastAsia="ko-KR"/>
              </w:rPr>
            </w:pPr>
          </w:p>
        </w:tc>
        <w:tc>
          <w:tcPr>
            <w:tcW w:w="1789" w:type="dxa"/>
          </w:tcPr>
          <w:p w14:paraId="55492E7D"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5sec</w:t>
            </w:r>
          </w:p>
        </w:tc>
      </w:tr>
      <w:tr w:rsidR="00EB151E" w14:paraId="764F8266" w14:textId="77777777" w:rsidTr="00654F1C">
        <w:tc>
          <w:tcPr>
            <w:tcW w:w="3539" w:type="dxa"/>
            <w:shd w:val="clear" w:color="auto" w:fill="E7E6E6" w:themeFill="background2"/>
          </w:tcPr>
          <w:p w14:paraId="7906BAA8" w14:textId="77777777" w:rsidR="00EB151E" w:rsidRPr="00435232" w:rsidRDefault="00EB151E" w:rsidP="00654F1C">
            <w:pPr>
              <w:widowControl w:val="0"/>
              <w:spacing w:before="0" w:after="0" w:line="240" w:lineRule="auto"/>
              <w:ind w:left="0" w:firstLine="0"/>
              <w:jc w:val="center"/>
              <w:rPr>
                <w:sz w:val="18"/>
                <w:lang w:eastAsia="ko-KR"/>
              </w:rPr>
            </w:pPr>
            <w:r>
              <w:rPr>
                <w:rFonts w:hint="eastAsia"/>
                <w:sz w:val="16"/>
              </w:rPr>
              <w:t>Localized Advertising</w:t>
            </w:r>
          </w:p>
        </w:tc>
        <w:tc>
          <w:tcPr>
            <w:tcW w:w="2410" w:type="dxa"/>
          </w:tcPr>
          <w:p w14:paraId="1233A7DC"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125m-Cell ID</w:t>
            </w:r>
          </w:p>
        </w:tc>
        <w:tc>
          <w:tcPr>
            <w:tcW w:w="2126" w:type="dxa"/>
          </w:tcPr>
          <w:p w14:paraId="62BB5AE4" w14:textId="77777777" w:rsidR="00EB151E" w:rsidRPr="00435232" w:rsidRDefault="00EB151E" w:rsidP="00654F1C">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489AD0F7" w14:textId="77777777" w:rsidR="00EB151E" w:rsidRPr="00435232" w:rsidRDefault="00EB151E" w:rsidP="00654F1C">
            <w:pPr>
              <w:widowControl w:val="0"/>
              <w:spacing w:before="0" w:after="0" w:line="240" w:lineRule="auto"/>
              <w:ind w:left="0" w:firstLine="0"/>
              <w:rPr>
                <w:sz w:val="16"/>
                <w:szCs w:val="16"/>
                <w:lang w:eastAsia="ko-KR"/>
              </w:rPr>
            </w:pPr>
            <w:r>
              <w:rPr>
                <w:rFonts w:hint="eastAsia"/>
                <w:sz w:val="16"/>
              </w:rPr>
              <w:t>Not sensitive</w:t>
            </w:r>
          </w:p>
        </w:tc>
      </w:tr>
      <w:tr w:rsidR="00EB151E" w14:paraId="63A4453B" w14:textId="77777777" w:rsidTr="00654F1C">
        <w:tc>
          <w:tcPr>
            <w:tcW w:w="3539" w:type="dxa"/>
            <w:shd w:val="clear" w:color="auto" w:fill="E7E6E6" w:themeFill="background2"/>
          </w:tcPr>
          <w:p w14:paraId="634A67C2" w14:textId="77777777" w:rsidR="00EB151E" w:rsidRDefault="00EB151E" w:rsidP="00654F1C">
            <w:pPr>
              <w:widowControl w:val="0"/>
              <w:spacing w:before="0" w:after="0" w:line="240" w:lineRule="auto"/>
              <w:ind w:left="0" w:firstLine="0"/>
              <w:jc w:val="center"/>
              <w:rPr>
                <w:sz w:val="16"/>
              </w:rPr>
            </w:pPr>
            <w:r>
              <w:rPr>
                <w:rFonts w:hint="eastAsia"/>
                <w:sz w:val="16"/>
              </w:rPr>
              <w:t>Mobile Yellow Pages</w:t>
            </w:r>
          </w:p>
        </w:tc>
        <w:tc>
          <w:tcPr>
            <w:tcW w:w="2410" w:type="dxa"/>
          </w:tcPr>
          <w:p w14:paraId="387B5C1D" w14:textId="77777777" w:rsidR="00EB151E" w:rsidRDefault="00EB151E" w:rsidP="00654F1C">
            <w:pPr>
              <w:widowControl w:val="0"/>
              <w:spacing w:before="0" w:after="0" w:line="240" w:lineRule="auto"/>
              <w:ind w:left="0" w:firstLine="0"/>
              <w:rPr>
                <w:sz w:val="16"/>
              </w:rPr>
            </w:pPr>
            <w:r>
              <w:rPr>
                <w:rFonts w:hint="eastAsia"/>
                <w:sz w:val="16"/>
              </w:rPr>
              <w:t>125m-Cell ID</w:t>
            </w:r>
          </w:p>
        </w:tc>
        <w:tc>
          <w:tcPr>
            <w:tcW w:w="2126" w:type="dxa"/>
          </w:tcPr>
          <w:p w14:paraId="6F8987D1" w14:textId="77777777" w:rsidR="00EB151E" w:rsidRDefault="00EB151E" w:rsidP="00654F1C">
            <w:pPr>
              <w:widowControl w:val="0"/>
              <w:spacing w:before="0" w:after="0" w:line="240" w:lineRule="auto"/>
              <w:ind w:left="0" w:firstLine="0"/>
              <w:rPr>
                <w:sz w:val="16"/>
              </w:rPr>
            </w:pPr>
          </w:p>
        </w:tc>
        <w:tc>
          <w:tcPr>
            <w:tcW w:w="1789" w:type="dxa"/>
          </w:tcPr>
          <w:p w14:paraId="0A2C617A" w14:textId="77777777" w:rsidR="00EB151E" w:rsidRDefault="00EB151E" w:rsidP="00654F1C">
            <w:pPr>
              <w:widowControl w:val="0"/>
              <w:spacing w:before="0" w:after="0" w:line="240" w:lineRule="auto"/>
              <w:ind w:left="0" w:firstLine="0"/>
              <w:rPr>
                <w:sz w:val="16"/>
              </w:rPr>
            </w:pPr>
            <w:r>
              <w:rPr>
                <w:rFonts w:hint="eastAsia"/>
                <w:sz w:val="16"/>
              </w:rPr>
              <w:t>5sec</w:t>
            </w:r>
          </w:p>
        </w:tc>
      </w:tr>
      <w:tr w:rsidR="00EB151E" w14:paraId="2D906AE6" w14:textId="77777777" w:rsidTr="00654F1C">
        <w:tc>
          <w:tcPr>
            <w:tcW w:w="9864" w:type="dxa"/>
            <w:gridSpan w:val="4"/>
          </w:tcPr>
          <w:p w14:paraId="3000E650" w14:textId="77777777" w:rsidR="00EB151E" w:rsidRPr="00C63340" w:rsidRDefault="00EB151E" w:rsidP="00654F1C">
            <w:pPr>
              <w:widowControl w:val="0"/>
              <w:spacing w:before="0" w:after="0" w:line="240" w:lineRule="auto"/>
              <w:ind w:left="0" w:firstLine="0"/>
              <w:rPr>
                <w:b/>
                <w:sz w:val="16"/>
              </w:rPr>
            </w:pPr>
            <w:r w:rsidRPr="00C63340">
              <w:rPr>
                <w:rFonts w:hint="eastAsia"/>
                <w:b/>
                <w:u w:val="single"/>
              </w:rPr>
              <w:t>Service Provide Specific Services</w:t>
            </w:r>
          </w:p>
        </w:tc>
      </w:tr>
      <w:tr w:rsidR="00EB151E" w14:paraId="7219EB5F" w14:textId="77777777" w:rsidTr="00654F1C">
        <w:tc>
          <w:tcPr>
            <w:tcW w:w="3539" w:type="dxa"/>
            <w:shd w:val="clear" w:color="auto" w:fill="E7E6E6" w:themeFill="background2"/>
          </w:tcPr>
          <w:p w14:paraId="1861B93F" w14:textId="77777777" w:rsidR="00EB151E" w:rsidRDefault="00EB151E" w:rsidP="00654F1C">
            <w:pPr>
              <w:widowControl w:val="0"/>
              <w:spacing w:before="0" w:after="0" w:line="240" w:lineRule="auto"/>
              <w:ind w:left="0" w:firstLine="0"/>
              <w:jc w:val="center"/>
              <w:rPr>
                <w:sz w:val="16"/>
              </w:rPr>
            </w:pPr>
            <w:r>
              <w:rPr>
                <w:rFonts w:hint="eastAsia"/>
                <w:sz w:val="16"/>
              </w:rPr>
              <w:t>Dynamic Network Control</w:t>
            </w:r>
          </w:p>
        </w:tc>
        <w:tc>
          <w:tcPr>
            <w:tcW w:w="2410" w:type="dxa"/>
          </w:tcPr>
          <w:p w14:paraId="780C687F" w14:textId="77777777" w:rsidR="00EB151E" w:rsidRDefault="00EB151E" w:rsidP="00654F1C">
            <w:pPr>
              <w:widowControl w:val="0"/>
              <w:spacing w:before="0" w:after="0" w:line="240" w:lineRule="auto"/>
              <w:ind w:left="0" w:firstLine="0"/>
              <w:rPr>
                <w:sz w:val="16"/>
              </w:rPr>
            </w:pPr>
            <w:r>
              <w:rPr>
                <w:rFonts w:hint="eastAsia"/>
                <w:sz w:val="16"/>
              </w:rPr>
              <w:t>10m-Cell ID</w:t>
            </w:r>
          </w:p>
        </w:tc>
        <w:tc>
          <w:tcPr>
            <w:tcW w:w="2126" w:type="dxa"/>
          </w:tcPr>
          <w:p w14:paraId="0F11BC56" w14:textId="77777777" w:rsidR="00EB151E" w:rsidRDefault="00EB151E" w:rsidP="00654F1C">
            <w:pPr>
              <w:widowControl w:val="0"/>
              <w:spacing w:before="0" w:after="0" w:line="240" w:lineRule="auto"/>
              <w:ind w:left="0" w:firstLine="0"/>
              <w:rPr>
                <w:sz w:val="16"/>
              </w:rPr>
            </w:pPr>
            <w:r>
              <w:rPr>
                <w:sz w:val="16"/>
              </w:rPr>
              <w:t>N</w:t>
            </w:r>
            <w:r>
              <w:rPr>
                <w:rFonts w:hint="eastAsia"/>
                <w:sz w:val="16"/>
              </w:rPr>
              <w:t>/A</w:t>
            </w:r>
          </w:p>
        </w:tc>
        <w:tc>
          <w:tcPr>
            <w:tcW w:w="1789" w:type="dxa"/>
          </w:tcPr>
          <w:p w14:paraId="3672EDCF" w14:textId="77777777" w:rsidR="00EB151E" w:rsidRDefault="00EB151E" w:rsidP="00654F1C">
            <w:pPr>
              <w:widowControl w:val="0"/>
              <w:spacing w:before="0" w:after="0" w:line="240" w:lineRule="auto"/>
              <w:ind w:left="0" w:firstLine="0"/>
              <w:rPr>
                <w:sz w:val="16"/>
              </w:rPr>
            </w:pPr>
            <w:r>
              <w:rPr>
                <w:rFonts w:hint="eastAsia"/>
                <w:sz w:val="16"/>
              </w:rPr>
              <w:t>5sec</w:t>
            </w:r>
          </w:p>
        </w:tc>
      </w:tr>
    </w:tbl>
    <w:p w14:paraId="1EE5FD13" w14:textId="77777777" w:rsidR="00EB151E" w:rsidRDefault="00EB151E" w:rsidP="006F79C6">
      <w:pPr>
        <w:spacing w:before="120" w:after="120" w:line="240" w:lineRule="auto"/>
        <w:ind w:left="0" w:firstLine="0"/>
        <w:rPr>
          <w:rFonts w:eastAsia="바탕"/>
          <w:sz w:val="22"/>
          <w:szCs w:val="22"/>
          <w:lang w:val="en-US" w:eastAsia="ko-KR"/>
        </w:rPr>
      </w:pPr>
    </w:p>
    <w:p w14:paraId="2CABE442" w14:textId="77777777" w:rsidR="00F22B14" w:rsidRDefault="00F22B14" w:rsidP="00F22B14">
      <w:pPr>
        <w:widowControl w:val="0"/>
        <w:spacing w:before="0" w:line="240" w:lineRule="auto"/>
        <w:ind w:left="0" w:firstLine="0"/>
        <w:rPr>
          <w:lang w:eastAsia="x-none"/>
        </w:rPr>
      </w:pPr>
    </w:p>
    <w:p w14:paraId="596080A8" w14:textId="77777777" w:rsidR="00F22B14" w:rsidRPr="004B73C1" w:rsidRDefault="00F22B14" w:rsidP="00F22B14">
      <w:pPr>
        <w:widowControl w:val="0"/>
        <w:spacing w:before="0" w:line="240" w:lineRule="auto"/>
        <w:ind w:left="0" w:firstLine="0"/>
        <w:rPr>
          <w:lang w:eastAsia="x-none"/>
        </w:rPr>
      </w:pPr>
      <w:r w:rsidRPr="001B08AD">
        <w:rPr>
          <w:b/>
          <w:u w:val="single"/>
        </w:rPr>
        <w:t>Higher Accuracy positioning</w:t>
      </w:r>
      <w:r>
        <w:rPr>
          <w:b/>
          <w:u w:val="single"/>
        </w:rPr>
        <w:t xml:space="preserve"> in </w:t>
      </w:r>
      <w:r w:rsidRPr="00785C5F">
        <w:rPr>
          <w:b/>
          <w:u w:val="single"/>
        </w:rPr>
        <w:t>TR22.862</w:t>
      </w:r>
      <w:r w:rsidRPr="001B08AD">
        <w:rPr>
          <w:b/>
          <w:u w:val="single"/>
        </w:rPr>
        <w:t xml:space="preserve"> </w:t>
      </w:r>
      <w:r>
        <w:rPr>
          <w:b/>
          <w:u w:val="single"/>
        </w:rPr>
        <w:t>[4]</w:t>
      </w:r>
    </w:p>
    <w:p w14:paraId="66348E36" w14:textId="77777777" w:rsidR="00F22B14" w:rsidRPr="005C31D9" w:rsidRDefault="00F22B14" w:rsidP="00F22B14">
      <w:pPr>
        <w:pStyle w:val="2"/>
      </w:pPr>
      <w:bookmarkStart w:id="4" w:name="_Toc463327283"/>
      <w:r w:rsidRPr="005C31D9">
        <w:lastRenderedPageBreak/>
        <w:t>5.4</w:t>
      </w:r>
      <w:r w:rsidRPr="005C31D9">
        <w:tab/>
      </w:r>
      <w:r>
        <w:tab/>
      </w:r>
      <w:r w:rsidRPr="005C31D9">
        <w:t>Higher accuracy positioning</w:t>
      </w:r>
      <w:bookmarkEnd w:id="4"/>
    </w:p>
    <w:p w14:paraId="09409E03" w14:textId="77777777" w:rsidR="00F22B14" w:rsidRPr="005C31D9" w:rsidRDefault="00F22B14" w:rsidP="00F22B14">
      <w:pPr>
        <w:pStyle w:val="3"/>
        <w:ind w:left="1000" w:hanging="400"/>
      </w:pPr>
      <w:bookmarkStart w:id="5" w:name="_Toc463327284"/>
      <w:r w:rsidRPr="005C31D9">
        <w:t>5.4.1</w:t>
      </w:r>
      <w:r w:rsidRPr="005C31D9">
        <w:tab/>
        <w:t>Description</w:t>
      </w:r>
      <w:bookmarkEnd w:id="5"/>
    </w:p>
    <w:p w14:paraId="0EFA9E41" w14:textId="77777777" w:rsidR="00F22B14" w:rsidRPr="008C031C" w:rsidRDefault="00F22B14" w:rsidP="00F22B14">
      <w:pPr>
        <w:spacing w:before="0" w:after="0" w:line="240" w:lineRule="auto"/>
        <w:ind w:left="0" w:firstLine="0"/>
        <w:rPr>
          <w:lang w:eastAsia="x-none"/>
        </w:rPr>
      </w:pPr>
      <w:r w:rsidRPr="008C031C">
        <w:rPr>
          <w:lang w:eastAsia="x-none"/>
        </w:rPr>
        <w:t>The use case family "</w:t>
      </w:r>
      <w:r w:rsidRPr="00785C5F">
        <w:rPr>
          <w:i/>
          <w:lang w:eastAsia="x-none"/>
        </w:rPr>
        <w:t>higher accuracy positioning</w:t>
      </w:r>
      <w:r w:rsidRPr="008C031C">
        <w:rPr>
          <w:lang w:eastAsia="x-none"/>
        </w:rPr>
        <w:t>" is characterised by a high system requirement for positioning accuracy. High positioning accuracy includes requirements that the location information is acquired quickly, is reliable, and is available (e.g., it is possible to determine the position). In some cases it is also important to be able to send the location information to another device, e.g., a controller, if the location information cannot be processed or used locally. Therefore, high positioning accuracy is often linked to a high system requirement for reliability, availability, and latency, but the data rates needed to carry the location information are very low.</w:t>
      </w:r>
    </w:p>
    <w:p w14:paraId="3F95C9D4" w14:textId="77777777" w:rsidR="00F22B14" w:rsidRPr="008C031C" w:rsidRDefault="00F22B14" w:rsidP="00F22B14">
      <w:pPr>
        <w:spacing w:before="0" w:after="0" w:line="240" w:lineRule="auto"/>
        <w:ind w:left="0" w:firstLine="0"/>
        <w:rPr>
          <w:lang w:eastAsia="x-none"/>
        </w:rPr>
      </w:pPr>
      <w:r w:rsidRPr="008C031C">
        <w:rPr>
          <w:lang w:eastAsia="x-none"/>
        </w:rPr>
        <w:t>For this use case family and related requirements it is important to separate the actual measurement and possible transmission of the location information. It is also important to separate the need to know the absolute position, e.g., geographical coordinates, and the position relative to surrounding objects, e.g., distance from the car in front.</w:t>
      </w:r>
    </w:p>
    <w:p w14:paraId="706C95EA" w14:textId="77777777" w:rsidR="00F22B14" w:rsidRPr="008C031C" w:rsidRDefault="00F22B14" w:rsidP="00F22B14">
      <w:pPr>
        <w:spacing w:before="0" w:after="0" w:line="240" w:lineRule="auto"/>
        <w:ind w:left="0" w:firstLine="0"/>
        <w:rPr>
          <w:lang w:eastAsia="x-none"/>
        </w:rPr>
      </w:pPr>
      <w:r w:rsidRPr="008C031C">
        <w:rPr>
          <w:lang w:eastAsia="x-none"/>
        </w:rPr>
        <w:t>One typical area where "</w:t>
      </w:r>
      <w:r w:rsidRPr="00785C5F">
        <w:rPr>
          <w:i/>
          <w:lang w:eastAsia="x-none"/>
        </w:rPr>
        <w:t>higher accuracy positioning</w:t>
      </w:r>
      <w:r w:rsidRPr="008C031C">
        <w:rPr>
          <w:lang w:eastAsia="x-none"/>
        </w:rPr>
        <w:t>" is needed is collision avoidance of vehicles: every vehicle must be aware of its own position, the positions of near-by vehicles, and also their expected paths, to avoid collisions.</w:t>
      </w:r>
    </w:p>
    <w:p w14:paraId="10C0324A" w14:textId="77777777" w:rsidR="00F22B14" w:rsidRPr="005C31D9" w:rsidRDefault="00F22B14" w:rsidP="00F22B14">
      <w:pPr>
        <w:spacing w:before="0" w:after="0" w:line="240" w:lineRule="auto"/>
        <w:ind w:left="0" w:firstLine="0"/>
        <w:rPr>
          <w:lang w:eastAsia="x-none"/>
        </w:rPr>
      </w:pPr>
      <w:r w:rsidRPr="005C31D9">
        <w:rPr>
          <w:lang w:eastAsia="x-none"/>
        </w:rPr>
        <w:t xml:space="preserve">Next generation high accuracy positioning will require </w:t>
      </w:r>
      <w:r>
        <w:rPr>
          <w:lang w:eastAsia="x-none"/>
        </w:rPr>
        <w:t xml:space="preserve">a </w:t>
      </w:r>
      <w:r w:rsidRPr="005C31D9">
        <w:rPr>
          <w:lang w:eastAsia="x-none"/>
        </w:rPr>
        <w:t>level of accuracy less than [1 m] in more than [95 %] of service area, including indoor, outdoor and urban environment</w:t>
      </w:r>
      <w:r>
        <w:rPr>
          <w:lang w:eastAsia="x-none"/>
        </w:rPr>
        <w:t>s</w:t>
      </w:r>
      <w:r w:rsidRPr="005C31D9">
        <w:rPr>
          <w:lang w:eastAsia="x-none"/>
        </w:rPr>
        <w:t xml:space="preserve">. Specifically, network based positioning in three-dimensional space should be supported with accuracy from [10 m] to [&lt;1 m] </w:t>
      </w:r>
      <w:r>
        <w:rPr>
          <w:lang w:eastAsia="x-none"/>
        </w:rPr>
        <w:t xml:space="preserve">in </w:t>
      </w:r>
      <w:r w:rsidRPr="005C31D9">
        <w:rPr>
          <w:lang w:eastAsia="x-none"/>
        </w:rPr>
        <w:t xml:space="preserve">[80 %] of </w:t>
      </w:r>
      <w:r>
        <w:rPr>
          <w:lang w:eastAsia="x-none"/>
        </w:rPr>
        <w:t>situations</w:t>
      </w:r>
      <w:r w:rsidRPr="005C31D9">
        <w:rPr>
          <w:lang w:eastAsia="x-none"/>
        </w:rPr>
        <w:t>, and better than [1 m] for indoor deployments [2].</w:t>
      </w:r>
    </w:p>
    <w:p w14:paraId="3855F329" w14:textId="77777777" w:rsidR="00F22B14" w:rsidRPr="005C31D9" w:rsidRDefault="00F22B14" w:rsidP="00F22B14">
      <w:pPr>
        <w:spacing w:before="0" w:after="0" w:line="240" w:lineRule="auto"/>
        <w:ind w:left="0" w:firstLine="0"/>
        <w:rPr>
          <w:lang w:eastAsia="x-none"/>
        </w:rPr>
      </w:pPr>
      <w:r w:rsidRPr="005C31D9">
        <w:rPr>
          <w:lang w:eastAsia="x-none"/>
        </w:rPr>
        <w:t xml:space="preserve">High accuracy positioning service in </w:t>
      </w:r>
      <w:r>
        <w:rPr>
          <w:lang w:eastAsia="x-none"/>
        </w:rPr>
        <w:t xml:space="preserve">a </w:t>
      </w:r>
      <w:r w:rsidRPr="005C31D9">
        <w:rPr>
          <w:lang w:eastAsia="x-none"/>
        </w:rPr>
        <w:t xml:space="preserve">5G network should be supported in areas of traffic roads, tunnel, underground car-park or indoor environment. The figure below provides an example of </w:t>
      </w:r>
      <w:r>
        <w:rPr>
          <w:lang w:eastAsia="x-none"/>
        </w:rPr>
        <w:t xml:space="preserve">a </w:t>
      </w:r>
      <w:r w:rsidRPr="005C31D9">
        <w:rPr>
          <w:lang w:eastAsia="x-none"/>
        </w:rPr>
        <w:t>network supporting high accuracy positioning.</w:t>
      </w:r>
    </w:p>
    <w:p w14:paraId="545E4129" w14:textId="77777777" w:rsidR="00F22B14" w:rsidRPr="005C31D9" w:rsidRDefault="00F22B14" w:rsidP="00F22B14">
      <w:pPr>
        <w:pStyle w:val="TH"/>
      </w:pPr>
      <w:r w:rsidRPr="005C31D9">
        <w:object w:dxaOrig="7841" w:dyaOrig="2717" w14:anchorId="069567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45pt;height:136.5pt" o:ole="">
            <v:imagedata r:id="rId8" o:title=""/>
          </v:shape>
          <o:OLEObject Type="Embed" ProgID="Visio.Drawing.11" ShapeID="_x0000_i1025" DrawAspect="Content" ObjectID="_1602704866" r:id="rId9"/>
        </w:object>
      </w:r>
    </w:p>
    <w:p w14:paraId="3EF6B6DC" w14:textId="77777777" w:rsidR="00F22B14" w:rsidRPr="000168AA" w:rsidRDefault="00F22B14" w:rsidP="00F22B14">
      <w:pPr>
        <w:pStyle w:val="TF"/>
      </w:pPr>
      <w:r w:rsidRPr="000168AA">
        <w:t>Figure 5.4</w:t>
      </w:r>
      <w:r>
        <w:t>-</w:t>
      </w:r>
      <w:r w:rsidRPr="000168AA">
        <w:t>1: An example of network supporting high accuracy positioning</w:t>
      </w:r>
    </w:p>
    <w:p w14:paraId="19D1DE28" w14:textId="77777777" w:rsidR="00F22B14" w:rsidRPr="005C31D9" w:rsidRDefault="00F22B14" w:rsidP="00F22B14">
      <w:pPr>
        <w:spacing w:before="0" w:after="0" w:line="240" w:lineRule="auto"/>
        <w:ind w:left="0" w:firstLine="0"/>
        <w:rPr>
          <w:lang w:eastAsia="x-none"/>
        </w:rPr>
      </w:pPr>
      <w:r w:rsidRPr="005C31D9">
        <w:rPr>
          <w:lang w:eastAsia="x-none"/>
        </w:rPr>
        <w:t>In some critical communication event</w:t>
      </w:r>
      <w:r>
        <w:rPr>
          <w:lang w:eastAsia="x-none"/>
        </w:rPr>
        <w:t>s</w:t>
      </w:r>
      <w:r w:rsidRPr="005C31D9">
        <w:rPr>
          <w:lang w:eastAsia="x-none"/>
        </w:rPr>
        <w:t xml:space="preserve"> e.g., in a situation where first aid personnel cannot arrive promptly to the scene of an emergency, </w:t>
      </w:r>
      <w:r>
        <w:rPr>
          <w:lang w:eastAsia="x-none"/>
        </w:rPr>
        <w:t xml:space="preserve">use of an </w:t>
      </w:r>
      <w:r w:rsidRPr="005C31D9">
        <w:rPr>
          <w:lang w:eastAsia="x-none"/>
        </w:rPr>
        <w:t>UAV (</w:t>
      </w:r>
      <w:r>
        <w:rPr>
          <w:lang w:eastAsia="x-none"/>
        </w:rPr>
        <w:t>U</w:t>
      </w:r>
      <w:r w:rsidRPr="005C31D9">
        <w:rPr>
          <w:lang w:eastAsia="x-none"/>
        </w:rPr>
        <w:t xml:space="preserve">nmanned </w:t>
      </w:r>
      <w:r>
        <w:rPr>
          <w:lang w:eastAsia="x-none"/>
        </w:rPr>
        <w:t>A</w:t>
      </w:r>
      <w:r w:rsidRPr="005C31D9">
        <w:rPr>
          <w:lang w:eastAsia="x-none"/>
        </w:rPr>
        <w:t xml:space="preserve">erial </w:t>
      </w:r>
      <w:r>
        <w:rPr>
          <w:lang w:eastAsia="x-none"/>
        </w:rPr>
        <w:t>V</w:t>
      </w:r>
      <w:r w:rsidRPr="005C31D9">
        <w:rPr>
          <w:lang w:eastAsia="x-none"/>
        </w:rPr>
        <w:t xml:space="preserve">ehicle) or UAV team with higher accuracy position capability supported by the 3GPP network can improves </w:t>
      </w:r>
      <w:r w:rsidRPr="008B277D">
        <w:rPr>
          <w:lang w:eastAsia="x-none"/>
        </w:rPr>
        <w:t xml:space="preserve">emergency response </w:t>
      </w:r>
      <w:r w:rsidRPr="005C31D9">
        <w:rPr>
          <w:lang w:eastAsia="x-none"/>
        </w:rPr>
        <w:t>efficiency.</w:t>
      </w:r>
    </w:p>
    <w:p w14:paraId="23445BE8" w14:textId="77777777" w:rsidR="00F22B14" w:rsidRPr="00785C5F" w:rsidRDefault="00F22B14" w:rsidP="00F22B14">
      <w:pPr>
        <w:pStyle w:val="References"/>
        <w:numPr>
          <w:ilvl w:val="0"/>
          <w:numId w:val="0"/>
        </w:numPr>
        <w:ind w:rightChars="100" w:right="200"/>
        <w:rPr>
          <w:rFonts w:eastAsia="맑은 고딕"/>
          <w:szCs w:val="22"/>
          <w:lang w:val="en-GB" w:eastAsia="ko-KR"/>
        </w:rPr>
      </w:pPr>
    </w:p>
    <w:p w14:paraId="484F6DAC" w14:textId="77777777" w:rsidR="004E59C2" w:rsidRPr="00F22B14" w:rsidRDefault="004E59C2" w:rsidP="004E59C2">
      <w:pPr>
        <w:pStyle w:val="References"/>
        <w:numPr>
          <w:ilvl w:val="0"/>
          <w:numId w:val="0"/>
        </w:numPr>
        <w:ind w:rightChars="100" w:right="200"/>
        <w:rPr>
          <w:rFonts w:eastAsia="맑은 고딕"/>
          <w:szCs w:val="22"/>
          <w:lang w:val="en-GB" w:eastAsia="ko-KR"/>
        </w:rPr>
      </w:pPr>
    </w:p>
    <w:p w14:paraId="118A6186" w14:textId="77777777" w:rsidR="008F0EBD" w:rsidRPr="004E59C2" w:rsidRDefault="008F0EBD" w:rsidP="00B5391B">
      <w:pPr>
        <w:pStyle w:val="References"/>
        <w:numPr>
          <w:ilvl w:val="0"/>
          <w:numId w:val="0"/>
        </w:numPr>
        <w:ind w:rightChars="100" w:right="200"/>
        <w:rPr>
          <w:rFonts w:eastAsia="맑은 고딕"/>
          <w:szCs w:val="22"/>
          <w:lang w:val="en-GB" w:eastAsia="ko-KR"/>
        </w:rPr>
      </w:pPr>
    </w:p>
    <w:sectPr w:rsidR="008F0EBD" w:rsidRPr="004E59C2"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C2C0E2" w14:textId="77777777" w:rsidR="00B71799" w:rsidRDefault="00B71799" w:rsidP="00CB15B0">
      <w:pPr>
        <w:spacing w:before="0" w:after="0" w:line="240" w:lineRule="auto"/>
      </w:pPr>
      <w:r>
        <w:separator/>
      </w:r>
    </w:p>
  </w:endnote>
  <w:endnote w:type="continuationSeparator" w:id="0">
    <w:p w14:paraId="70C2814C" w14:textId="77777777" w:rsidR="00B71799" w:rsidRDefault="00B71799"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EFBA7D" w14:textId="77777777" w:rsidR="00B71799" w:rsidRDefault="00B71799" w:rsidP="00CB15B0">
      <w:pPr>
        <w:spacing w:before="0" w:after="0" w:line="240" w:lineRule="auto"/>
      </w:pPr>
      <w:r>
        <w:separator/>
      </w:r>
    </w:p>
  </w:footnote>
  <w:footnote w:type="continuationSeparator" w:id="0">
    <w:p w14:paraId="64D83466" w14:textId="77777777" w:rsidR="00B71799" w:rsidRDefault="00B71799"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nsid w:val="010F59C0"/>
    <w:multiLevelType w:val="hybridMultilevel"/>
    <w:tmpl w:val="ECD41260"/>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9">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11E10D4"/>
    <w:multiLevelType w:val="hybridMultilevel"/>
    <w:tmpl w:val="28AE0E9A"/>
    <w:lvl w:ilvl="0" w:tplc="1A98A074">
      <w:start w:val="1"/>
      <w:numFmt w:val="decimal"/>
      <w:lvlText w:val="%1)"/>
      <w:lvlJc w:val="left"/>
      <w:pPr>
        <w:ind w:left="1160" w:hanging="360"/>
      </w:pPr>
      <w:rPr>
        <w:rFonts w:hint="default"/>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nsid w:val="0B03159A"/>
    <w:multiLevelType w:val="hybridMultilevel"/>
    <w:tmpl w:val="F730972E"/>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BDA4C90"/>
    <w:multiLevelType w:val="hybridMultilevel"/>
    <w:tmpl w:val="3FC0282E"/>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2F24EC0"/>
    <w:multiLevelType w:val="hybridMultilevel"/>
    <w:tmpl w:val="3A264000"/>
    <w:lvl w:ilvl="0" w:tplc="2D4402E4">
      <w:start w:val="7"/>
      <w:numFmt w:val="bullet"/>
      <w:lvlText w:val=""/>
      <w:lvlJc w:val="left"/>
      <w:pPr>
        <w:ind w:left="760" w:hanging="360"/>
      </w:pPr>
      <w:rPr>
        <w:rFonts w:ascii="Wingdings" w:eastAsiaTheme="minorEastAsia" w:hAnsi="Wingdings" w:cstheme="minorBidi"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9">
    <w:nsid w:val="36535109"/>
    <w:multiLevelType w:val="hybridMultilevel"/>
    <w:tmpl w:val="309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5E45E3"/>
    <w:multiLevelType w:val="hybridMultilevel"/>
    <w:tmpl w:val="9042D1C4"/>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2">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0B80FAB"/>
    <w:multiLevelType w:val="hybridMultilevel"/>
    <w:tmpl w:val="98CA170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48A10208"/>
    <w:multiLevelType w:val="hybridMultilevel"/>
    <w:tmpl w:val="2990E288"/>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48C3234B"/>
    <w:multiLevelType w:val="hybridMultilevel"/>
    <w:tmpl w:val="0846C814"/>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4B3041C2"/>
    <w:multiLevelType w:val="hybridMultilevel"/>
    <w:tmpl w:val="E3AE0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5D93BC1"/>
    <w:multiLevelType w:val="hybridMultilevel"/>
    <w:tmpl w:val="2BE65C90"/>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5C364A64"/>
    <w:multiLevelType w:val="hybridMultilevel"/>
    <w:tmpl w:val="742E90EE"/>
    <w:lvl w:ilvl="0" w:tplc="2292B0EE">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0">
    <w:nsid w:val="5CFF6B98"/>
    <w:multiLevelType w:val="hybridMultilevel"/>
    <w:tmpl w:val="EAFC64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5EB1649F"/>
    <w:multiLevelType w:val="hybridMultilevel"/>
    <w:tmpl w:val="F6F0F90E"/>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66906904"/>
    <w:multiLevelType w:val="hybridMultilevel"/>
    <w:tmpl w:val="26E8EF90"/>
    <w:lvl w:ilvl="0" w:tplc="1BA6FCC2">
      <w:start w:val="1"/>
      <w:numFmt w:val="decimal"/>
      <w:lvlText w:val="%1)"/>
      <w:lvlJc w:val="left"/>
      <w:pPr>
        <w:ind w:left="1160" w:hanging="360"/>
      </w:pPr>
      <w:rPr>
        <w:rFonts w:hint="default"/>
      </w:rPr>
    </w:lvl>
    <w:lvl w:ilvl="1" w:tplc="04090019">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23">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nsid w:val="713F59C1"/>
    <w:multiLevelType w:val="hybridMultilevel"/>
    <w:tmpl w:val="F57C17AC"/>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3"/>
  </w:num>
  <w:num w:numId="2">
    <w:abstractNumId w:val="23"/>
  </w:num>
  <w:num w:numId="3">
    <w:abstractNumId w:val="0"/>
  </w:num>
  <w:num w:numId="4">
    <w:abstractNumId w:val="11"/>
  </w:num>
  <w:num w:numId="5">
    <w:abstractNumId w:val="7"/>
  </w:num>
  <w:num w:numId="6">
    <w:abstractNumId w:val="12"/>
  </w:num>
  <w:num w:numId="7">
    <w:abstractNumId w:val="10"/>
  </w:num>
  <w:num w:numId="8">
    <w:abstractNumId w:val="5"/>
  </w:num>
  <w:num w:numId="9">
    <w:abstractNumId w:val="17"/>
  </w:num>
  <w:num w:numId="10">
    <w:abstractNumId w:val="8"/>
  </w:num>
  <w:num w:numId="11">
    <w:abstractNumId w:val="15"/>
  </w:num>
  <w:num w:numId="12">
    <w:abstractNumId w:val="24"/>
  </w:num>
  <w:num w:numId="13">
    <w:abstractNumId w:val="4"/>
  </w:num>
  <w:num w:numId="14">
    <w:abstractNumId w:val="21"/>
  </w:num>
  <w:num w:numId="15">
    <w:abstractNumId w:val="2"/>
  </w:num>
  <w:num w:numId="16">
    <w:abstractNumId w:val="22"/>
  </w:num>
  <w:num w:numId="17">
    <w:abstractNumId w:val="6"/>
  </w:num>
  <w:num w:numId="18">
    <w:abstractNumId w:val="6"/>
  </w:num>
  <w:num w:numId="19">
    <w:abstractNumId w:val="3"/>
  </w:num>
  <w:num w:numId="20">
    <w:abstractNumId w:val="11"/>
  </w:num>
  <w:num w:numId="21">
    <w:abstractNumId w:val="1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20"/>
  </w:num>
  <w:num w:numId="25">
    <w:abstractNumId w:val="18"/>
  </w:num>
  <w:num w:numId="26">
    <w:abstractNumId w:val="1"/>
  </w:num>
  <w:num w:numId="27">
    <w:abstractNumId w:val="14"/>
  </w:num>
  <w:num w:numId="28">
    <w:abstractNumId w:val="9"/>
  </w:num>
  <w:num w:numId="29">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2E3E"/>
    <w:rsid w:val="000036AA"/>
    <w:rsid w:val="00003903"/>
    <w:rsid w:val="00004C02"/>
    <w:rsid w:val="00005297"/>
    <w:rsid w:val="000058C7"/>
    <w:rsid w:val="00005AAB"/>
    <w:rsid w:val="00005AAF"/>
    <w:rsid w:val="00005F57"/>
    <w:rsid w:val="00006478"/>
    <w:rsid w:val="00006605"/>
    <w:rsid w:val="00006C47"/>
    <w:rsid w:val="00006F56"/>
    <w:rsid w:val="0001019D"/>
    <w:rsid w:val="000107E5"/>
    <w:rsid w:val="00010D4B"/>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1C1F"/>
    <w:rsid w:val="00021CF8"/>
    <w:rsid w:val="0002220F"/>
    <w:rsid w:val="000227D0"/>
    <w:rsid w:val="000229B3"/>
    <w:rsid w:val="000233A5"/>
    <w:rsid w:val="000234FA"/>
    <w:rsid w:val="0002399C"/>
    <w:rsid w:val="0002483D"/>
    <w:rsid w:val="00025053"/>
    <w:rsid w:val="00025352"/>
    <w:rsid w:val="00026B33"/>
    <w:rsid w:val="00026B5A"/>
    <w:rsid w:val="0002784B"/>
    <w:rsid w:val="000278C9"/>
    <w:rsid w:val="00027AAA"/>
    <w:rsid w:val="00027AEA"/>
    <w:rsid w:val="00030343"/>
    <w:rsid w:val="00030631"/>
    <w:rsid w:val="00031028"/>
    <w:rsid w:val="00031838"/>
    <w:rsid w:val="00031B83"/>
    <w:rsid w:val="00033221"/>
    <w:rsid w:val="00033C66"/>
    <w:rsid w:val="00033CEA"/>
    <w:rsid w:val="00034227"/>
    <w:rsid w:val="00034A2A"/>
    <w:rsid w:val="000356A2"/>
    <w:rsid w:val="0003589D"/>
    <w:rsid w:val="00036430"/>
    <w:rsid w:val="0003644C"/>
    <w:rsid w:val="00036DA6"/>
    <w:rsid w:val="00037309"/>
    <w:rsid w:val="00037B7A"/>
    <w:rsid w:val="00037E9F"/>
    <w:rsid w:val="00040242"/>
    <w:rsid w:val="000416C6"/>
    <w:rsid w:val="000418D2"/>
    <w:rsid w:val="00041EDF"/>
    <w:rsid w:val="00042975"/>
    <w:rsid w:val="00042B86"/>
    <w:rsid w:val="000430C4"/>
    <w:rsid w:val="00043206"/>
    <w:rsid w:val="000432C4"/>
    <w:rsid w:val="00044B29"/>
    <w:rsid w:val="00044F89"/>
    <w:rsid w:val="00045BF6"/>
    <w:rsid w:val="00046A2B"/>
    <w:rsid w:val="00046D64"/>
    <w:rsid w:val="00046DEE"/>
    <w:rsid w:val="0004706D"/>
    <w:rsid w:val="00047263"/>
    <w:rsid w:val="000472B8"/>
    <w:rsid w:val="00050098"/>
    <w:rsid w:val="00050CC8"/>
    <w:rsid w:val="00051990"/>
    <w:rsid w:val="00052D37"/>
    <w:rsid w:val="00053633"/>
    <w:rsid w:val="000537D9"/>
    <w:rsid w:val="00055BAB"/>
    <w:rsid w:val="00055C7F"/>
    <w:rsid w:val="00056224"/>
    <w:rsid w:val="00056859"/>
    <w:rsid w:val="00056874"/>
    <w:rsid w:val="00056ABF"/>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328"/>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FCD"/>
    <w:rsid w:val="00091077"/>
    <w:rsid w:val="0009180F"/>
    <w:rsid w:val="000923CD"/>
    <w:rsid w:val="000929FB"/>
    <w:rsid w:val="00092CC3"/>
    <w:rsid w:val="00093753"/>
    <w:rsid w:val="00094838"/>
    <w:rsid w:val="00094FAD"/>
    <w:rsid w:val="00095000"/>
    <w:rsid w:val="00095BF5"/>
    <w:rsid w:val="000962F7"/>
    <w:rsid w:val="000963B7"/>
    <w:rsid w:val="0009671F"/>
    <w:rsid w:val="000967B3"/>
    <w:rsid w:val="00096832"/>
    <w:rsid w:val="00096B9F"/>
    <w:rsid w:val="000976A2"/>
    <w:rsid w:val="000A0AD1"/>
    <w:rsid w:val="000A0AD7"/>
    <w:rsid w:val="000A0EEB"/>
    <w:rsid w:val="000A1750"/>
    <w:rsid w:val="000A335C"/>
    <w:rsid w:val="000A39C9"/>
    <w:rsid w:val="000A3CB8"/>
    <w:rsid w:val="000A4550"/>
    <w:rsid w:val="000A6022"/>
    <w:rsid w:val="000A664A"/>
    <w:rsid w:val="000A682E"/>
    <w:rsid w:val="000A7A4A"/>
    <w:rsid w:val="000B03AC"/>
    <w:rsid w:val="000B0804"/>
    <w:rsid w:val="000B0E82"/>
    <w:rsid w:val="000B1172"/>
    <w:rsid w:val="000B1382"/>
    <w:rsid w:val="000B13D9"/>
    <w:rsid w:val="000B157B"/>
    <w:rsid w:val="000B2A7E"/>
    <w:rsid w:val="000B321E"/>
    <w:rsid w:val="000B33E8"/>
    <w:rsid w:val="000B3608"/>
    <w:rsid w:val="000B3E82"/>
    <w:rsid w:val="000B44B5"/>
    <w:rsid w:val="000B480B"/>
    <w:rsid w:val="000B4878"/>
    <w:rsid w:val="000B519A"/>
    <w:rsid w:val="000B5301"/>
    <w:rsid w:val="000B53C8"/>
    <w:rsid w:val="000B5AF4"/>
    <w:rsid w:val="000B5E79"/>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D0849"/>
    <w:rsid w:val="000D085E"/>
    <w:rsid w:val="000D0AC7"/>
    <w:rsid w:val="000D105C"/>
    <w:rsid w:val="000D156E"/>
    <w:rsid w:val="000D17BA"/>
    <w:rsid w:val="000D1989"/>
    <w:rsid w:val="000D1AE2"/>
    <w:rsid w:val="000D2E12"/>
    <w:rsid w:val="000D2E24"/>
    <w:rsid w:val="000D41C4"/>
    <w:rsid w:val="000D439E"/>
    <w:rsid w:val="000D5115"/>
    <w:rsid w:val="000D622F"/>
    <w:rsid w:val="000D6668"/>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6698"/>
    <w:rsid w:val="000E6960"/>
    <w:rsid w:val="000E75E4"/>
    <w:rsid w:val="000E7800"/>
    <w:rsid w:val="000E7C8D"/>
    <w:rsid w:val="000E7D80"/>
    <w:rsid w:val="000F01FC"/>
    <w:rsid w:val="000F0BF5"/>
    <w:rsid w:val="000F1FDE"/>
    <w:rsid w:val="000F2199"/>
    <w:rsid w:val="000F2F24"/>
    <w:rsid w:val="000F3707"/>
    <w:rsid w:val="000F386C"/>
    <w:rsid w:val="000F4EC1"/>
    <w:rsid w:val="000F5303"/>
    <w:rsid w:val="000F58D3"/>
    <w:rsid w:val="000F619A"/>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C26"/>
    <w:rsid w:val="00103E67"/>
    <w:rsid w:val="001053E1"/>
    <w:rsid w:val="00105A6E"/>
    <w:rsid w:val="00105C69"/>
    <w:rsid w:val="00105E44"/>
    <w:rsid w:val="00105F63"/>
    <w:rsid w:val="001062FE"/>
    <w:rsid w:val="00106918"/>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C27"/>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2D9"/>
    <w:rsid w:val="00134B72"/>
    <w:rsid w:val="001354B1"/>
    <w:rsid w:val="00135C0B"/>
    <w:rsid w:val="00135EDA"/>
    <w:rsid w:val="00136712"/>
    <w:rsid w:val="001367E6"/>
    <w:rsid w:val="001373D0"/>
    <w:rsid w:val="00137995"/>
    <w:rsid w:val="00137A93"/>
    <w:rsid w:val="00137BE4"/>
    <w:rsid w:val="00141A71"/>
    <w:rsid w:val="00141ABF"/>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1AF"/>
    <w:rsid w:val="00164A9C"/>
    <w:rsid w:val="001650FE"/>
    <w:rsid w:val="0016558F"/>
    <w:rsid w:val="00165FD5"/>
    <w:rsid w:val="001668F3"/>
    <w:rsid w:val="001669FB"/>
    <w:rsid w:val="00167055"/>
    <w:rsid w:val="001671D3"/>
    <w:rsid w:val="001679AB"/>
    <w:rsid w:val="00170777"/>
    <w:rsid w:val="0017085C"/>
    <w:rsid w:val="001712D9"/>
    <w:rsid w:val="0017151B"/>
    <w:rsid w:val="001717C0"/>
    <w:rsid w:val="001718D4"/>
    <w:rsid w:val="00172474"/>
    <w:rsid w:val="00172AF5"/>
    <w:rsid w:val="00172E4C"/>
    <w:rsid w:val="00173E61"/>
    <w:rsid w:val="00174436"/>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3347"/>
    <w:rsid w:val="00183EA0"/>
    <w:rsid w:val="001840DB"/>
    <w:rsid w:val="00184A09"/>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AD"/>
    <w:rsid w:val="001B08BE"/>
    <w:rsid w:val="001B096C"/>
    <w:rsid w:val="001B0E41"/>
    <w:rsid w:val="001B1641"/>
    <w:rsid w:val="001B21C4"/>
    <w:rsid w:val="001B2791"/>
    <w:rsid w:val="001B2C76"/>
    <w:rsid w:val="001B3038"/>
    <w:rsid w:val="001B33AE"/>
    <w:rsid w:val="001B3422"/>
    <w:rsid w:val="001B3685"/>
    <w:rsid w:val="001B3CEF"/>
    <w:rsid w:val="001B4187"/>
    <w:rsid w:val="001B418C"/>
    <w:rsid w:val="001B45EE"/>
    <w:rsid w:val="001B4DBB"/>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56"/>
    <w:rsid w:val="001D5487"/>
    <w:rsid w:val="001D5540"/>
    <w:rsid w:val="001D573B"/>
    <w:rsid w:val="001D5C99"/>
    <w:rsid w:val="001D6675"/>
    <w:rsid w:val="001D6BDE"/>
    <w:rsid w:val="001D6CB7"/>
    <w:rsid w:val="001D7098"/>
    <w:rsid w:val="001D7870"/>
    <w:rsid w:val="001D7B7B"/>
    <w:rsid w:val="001D7BD9"/>
    <w:rsid w:val="001D7E4C"/>
    <w:rsid w:val="001E0882"/>
    <w:rsid w:val="001E08D7"/>
    <w:rsid w:val="001E0A5A"/>
    <w:rsid w:val="001E0D8C"/>
    <w:rsid w:val="001E10D0"/>
    <w:rsid w:val="001E2533"/>
    <w:rsid w:val="001E255F"/>
    <w:rsid w:val="001E291D"/>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57D"/>
    <w:rsid w:val="001F29D4"/>
    <w:rsid w:val="001F2A5F"/>
    <w:rsid w:val="001F2C1A"/>
    <w:rsid w:val="001F2E43"/>
    <w:rsid w:val="001F32A6"/>
    <w:rsid w:val="001F3D64"/>
    <w:rsid w:val="001F3E60"/>
    <w:rsid w:val="001F47D1"/>
    <w:rsid w:val="001F4907"/>
    <w:rsid w:val="001F4F3C"/>
    <w:rsid w:val="001F5BA5"/>
    <w:rsid w:val="001F5C34"/>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8B8"/>
    <w:rsid w:val="0020597C"/>
    <w:rsid w:val="00205B4C"/>
    <w:rsid w:val="002064EA"/>
    <w:rsid w:val="00206AFD"/>
    <w:rsid w:val="00207D00"/>
    <w:rsid w:val="00210079"/>
    <w:rsid w:val="00210506"/>
    <w:rsid w:val="0021051C"/>
    <w:rsid w:val="0021055C"/>
    <w:rsid w:val="00210C20"/>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6FFF"/>
    <w:rsid w:val="00227ECD"/>
    <w:rsid w:val="00230026"/>
    <w:rsid w:val="00230754"/>
    <w:rsid w:val="00230F49"/>
    <w:rsid w:val="002316F4"/>
    <w:rsid w:val="002324AB"/>
    <w:rsid w:val="00232F90"/>
    <w:rsid w:val="0023440B"/>
    <w:rsid w:val="00234C1D"/>
    <w:rsid w:val="002352DD"/>
    <w:rsid w:val="002370CB"/>
    <w:rsid w:val="00237F34"/>
    <w:rsid w:val="002410B3"/>
    <w:rsid w:val="00241C2D"/>
    <w:rsid w:val="0024402E"/>
    <w:rsid w:val="00244F6C"/>
    <w:rsid w:val="002458CF"/>
    <w:rsid w:val="00245B68"/>
    <w:rsid w:val="0024673B"/>
    <w:rsid w:val="00247463"/>
    <w:rsid w:val="0024794E"/>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DDE"/>
    <w:rsid w:val="0026188F"/>
    <w:rsid w:val="002630C0"/>
    <w:rsid w:val="00263D97"/>
    <w:rsid w:val="00264C41"/>
    <w:rsid w:val="00264FDE"/>
    <w:rsid w:val="0026527F"/>
    <w:rsid w:val="00265D78"/>
    <w:rsid w:val="00265D99"/>
    <w:rsid w:val="00265FDD"/>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3163"/>
    <w:rsid w:val="0028419E"/>
    <w:rsid w:val="00284EDC"/>
    <w:rsid w:val="002850C7"/>
    <w:rsid w:val="00285AAB"/>
    <w:rsid w:val="00285E58"/>
    <w:rsid w:val="002876BB"/>
    <w:rsid w:val="00287A91"/>
    <w:rsid w:val="00290A0C"/>
    <w:rsid w:val="00290C93"/>
    <w:rsid w:val="00292461"/>
    <w:rsid w:val="0029319A"/>
    <w:rsid w:val="0029359B"/>
    <w:rsid w:val="00294382"/>
    <w:rsid w:val="00294797"/>
    <w:rsid w:val="002A008E"/>
    <w:rsid w:val="002A04E4"/>
    <w:rsid w:val="002A2B98"/>
    <w:rsid w:val="002A2C86"/>
    <w:rsid w:val="002A3F1F"/>
    <w:rsid w:val="002A4EDC"/>
    <w:rsid w:val="002A5895"/>
    <w:rsid w:val="002A611F"/>
    <w:rsid w:val="002A642F"/>
    <w:rsid w:val="002A684E"/>
    <w:rsid w:val="002A7507"/>
    <w:rsid w:val="002A77DE"/>
    <w:rsid w:val="002A7917"/>
    <w:rsid w:val="002A7CD1"/>
    <w:rsid w:val="002B1266"/>
    <w:rsid w:val="002B1BA8"/>
    <w:rsid w:val="002B256E"/>
    <w:rsid w:val="002B2A22"/>
    <w:rsid w:val="002B2B89"/>
    <w:rsid w:val="002B4541"/>
    <w:rsid w:val="002B51E9"/>
    <w:rsid w:val="002B5FCF"/>
    <w:rsid w:val="002B61A1"/>
    <w:rsid w:val="002B6381"/>
    <w:rsid w:val="002B7083"/>
    <w:rsid w:val="002B741B"/>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E07"/>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E01"/>
    <w:rsid w:val="00301FD6"/>
    <w:rsid w:val="003025BD"/>
    <w:rsid w:val="00304462"/>
    <w:rsid w:val="00304BCD"/>
    <w:rsid w:val="00304DFD"/>
    <w:rsid w:val="00304F31"/>
    <w:rsid w:val="0030509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38E"/>
    <w:rsid w:val="00313845"/>
    <w:rsid w:val="00314B2B"/>
    <w:rsid w:val="00315DD7"/>
    <w:rsid w:val="003164B2"/>
    <w:rsid w:val="00316589"/>
    <w:rsid w:val="00316B58"/>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5BE8"/>
    <w:rsid w:val="00326914"/>
    <w:rsid w:val="00327349"/>
    <w:rsid w:val="0032749A"/>
    <w:rsid w:val="003276EA"/>
    <w:rsid w:val="003278CE"/>
    <w:rsid w:val="00327A31"/>
    <w:rsid w:val="00327EC6"/>
    <w:rsid w:val="003302E7"/>
    <w:rsid w:val="00330677"/>
    <w:rsid w:val="00331885"/>
    <w:rsid w:val="00331B60"/>
    <w:rsid w:val="00331F0F"/>
    <w:rsid w:val="003324DF"/>
    <w:rsid w:val="003342BB"/>
    <w:rsid w:val="00334850"/>
    <w:rsid w:val="00334C49"/>
    <w:rsid w:val="00335033"/>
    <w:rsid w:val="00335C2C"/>
    <w:rsid w:val="0033605C"/>
    <w:rsid w:val="00336376"/>
    <w:rsid w:val="003367C9"/>
    <w:rsid w:val="003376F7"/>
    <w:rsid w:val="003377ED"/>
    <w:rsid w:val="00337CF9"/>
    <w:rsid w:val="00337EE5"/>
    <w:rsid w:val="0034008E"/>
    <w:rsid w:val="0034011F"/>
    <w:rsid w:val="00340953"/>
    <w:rsid w:val="00340AB1"/>
    <w:rsid w:val="00340D39"/>
    <w:rsid w:val="0034301E"/>
    <w:rsid w:val="0034316D"/>
    <w:rsid w:val="00343634"/>
    <w:rsid w:val="0034389D"/>
    <w:rsid w:val="00344DDC"/>
    <w:rsid w:val="003460EA"/>
    <w:rsid w:val="003462E8"/>
    <w:rsid w:val="00346B43"/>
    <w:rsid w:val="00346ED5"/>
    <w:rsid w:val="003471DF"/>
    <w:rsid w:val="00347ABD"/>
    <w:rsid w:val="00351417"/>
    <w:rsid w:val="003514E0"/>
    <w:rsid w:val="00351789"/>
    <w:rsid w:val="003519F4"/>
    <w:rsid w:val="00351CB1"/>
    <w:rsid w:val="00352ABB"/>
    <w:rsid w:val="00352F9B"/>
    <w:rsid w:val="00353480"/>
    <w:rsid w:val="003535CF"/>
    <w:rsid w:val="00353714"/>
    <w:rsid w:val="00353BB1"/>
    <w:rsid w:val="00353BF0"/>
    <w:rsid w:val="0035406F"/>
    <w:rsid w:val="003543C9"/>
    <w:rsid w:val="00354417"/>
    <w:rsid w:val="00354612"/>
    <w:rsid w:val="00356A9A"/>
    <w:rsid w:val="003576E2"/>
    <w:rsid w:val="0035778D"/>
    <w:rsid w:val="00357DB1"/>
    <w:rsid w:val="00357DFA"/>
    <w:rsid w:val="003602CD"/>
    <w:rsid w:val="003619BB"/>
    <w:rsid w:val="003627AF"/>
    <w:rsid w:val="00363CBE"/>
    <w:rsid w:val="00363F3E"/>
    <w:rsid w:val="00364886"/>
    <w:rsid w:val="0036579A"/>
    <w:rsid w:val="00365EC5"/>
    <w:rsid w:val="00365FE0"/>
    <w:rsid w:val="003666F9"/>
    <w:rsid w:val="00366920"/>
    <w:rsid w:val="00367CD5"/>
    <w:rsid w:val="00371CE1"/>
    <w:rsid w:val="003723BD"/>
    <w:rsid w:val="003729D1"/>
    <w:rsid w:val="00372D47"/>
    <w:rsid w:val="00373BF8"/>
    <w:rsid w:val="00373D9D"/>
    <w:rsid w:val="00373EED"/>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2424"/>
    <w:rsid w:val="00392780"/>
    <w:rsid w:val="00392830"/>
    <w:rsid w:val="00392992"/>
    <w:rsid w:val="00393B19"/>
    <w:rsid w:val="00393DE1"/>
    <w:rsid w:val="00394113"/>
    <w:rsid w:val="0039427F"/>
    <w:rsid w:val="00394501"/>
    <w:rsid w:val="00395491"/>
    <w:rsid w:val="003955AA"/>
    <w:rsid w:val="00395611"/>
    <w:rsid w:val="00395F0C"/>
    <w:rsid w:val="0039621B"/>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ECB"/>
    <w:rsid w:val="003E66B9"/>
    <w:rsid w:val="003E7A87"/>
    <w:rsid w:val="003E7F41"/>
    <w:rsid w:val="003F0320"/>
    <w:rsid w:val="003F20D5"/>
    <w:rsid w:val="003F23DA"/>
    <w:rsid w:val="003F3795"/>
    <w:rsid w:val="003F3B80"/>
    <w:rsid w:val="003F400A"/>
    <w:rsid w:val="003F4064"/>
    <w:rsid w:val="003F4111"/>
    <w:rsid w:val="003F423C"/>
    <w:rsid w:val="003F49A2"/>
    <w:rsid w:val="003F504B"/>
    <w:rsid w:val="003F5E93"/>
    <w:rsid w:val="003F60F4"/>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3032"/>
    <w:rsid w:val="00403EED"/>
    <w:rsid w:val="00404544"/>
    <w:rsid w:val="00405567"/>
    <w:rsid w:val="00405A0A"/>
    <w:rsid w:val="0040602C"/>
    <w:rsid w:val="0040638D"/>
    <w:rsid w:val="004065A8"/>
    <w:rsid w:val="00407C78"/>
    <w:rsid w:val="00410227"/>
    <w:rsid w:val="00410AE4"/>
    <w:rsid w:val="00410C4E"/>
    <w:rsid w:val="00410D6E"/>
    <w:rsid w:val="00410E67"/>
    <w:rsid w:val="00411698"/>
    <w:rsid w:val="00411C3D"/>
    <w:rsid w:val="00411D73"/>
    <w:rsid w:val="00412725"/>
    <w:rsid w:val="00412817"/>
    <w:rsid w:val="00412D4A"/>
    <w:rsid w:val="0041357E"/>
    <w:rsid w:val="00414373"/>
    <w:rsid w:val="00414994"/>
    <w:rsid w:val="004157CB"/>
    <w:rsid w:val="00415D69"/>
    <w:rsid w:val="00415DF8"/>
    <w:rsid w:val="00415F2B"/>
    <w:rsid w:val="00416B7C"/>
    <w:rsid w:val="00417065"/>
    <w:rsid w:val="0041723A"/>
    <w:rsid w:val="004175DB"/>
    <w:rsid w:val="004179C1"/>
    <w:rsid w:val="004200DC"/>
    <w:rsid w:val="00420410"/>
    <w:rsid w:val="004208C0"/>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232"/>
    <w:rsid w:val="00435C70"/>
    <w:rsid w:val="004360D2"/>
    <w:rsid w:val="004366CF"/>
    <w:rsid w:val="0043762E"/>
    <w:rsid w:val="004412FF"/>
    <w:rsid w:val="00441660"/>
    <w:rsid w:val="00441AEF"/>
    <w:rsid w:val="00443FCA"/>
    <w:rsid w:val="00445E1A"/>
    <w:rsid w:val="00445FB4"/>
    <w:rsid w:val="004462E0"/>
    <w:rsid w:val="0044666A"/>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1468"/>
    <w:rsid w:val="00461536"/>
    <w:rsid w:val="004616E4"/>
    <w:rsid w:val="00462B3F"/>
    <w:rsid w:val="00462F33"/>
    <w:rsid w:val="004645ED"/>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1B"/>
    <w:rsid w:val="00477DD4"/>
    <w:rsid w:val="00480717"/>
    <w:rsid w:val="0048096E"/>
    <w:rsid w:val="00480C89"/>
    <w:rsid w:val="004813D2"/>
    <w:rsid w:val="00481E46"/>
    <w:rsid w:val="00482685"/>
    <w:rsid w:val="00482895"/>
    <w:rsid w:val="0048333C"/>
    <w:rsid w:val="0048365C"/>
    <w:rsid w:val="0048369D"/>
    <w:rsid w:val="0048412B"/>
    <w:rsid w:val="00484322"/>
    <w:rsid w:val="004846D6"/>
    <w:rsid w:val="004855B1"/>
    <w:rsid w:val="004858B8"/>
    <w:rsid w:val="004861AF"/>
    <w:rsid w:val="004862D8"/>
    <w:rsid w:val="0048685C"/>
    <w:rsid w:val="004869DD"/>
    <w:rsid w:val="00486BF2"/>
    <w:rsid w:val="004873D8"/>
    <w:rsid w:val="00490094"/>
    <w:rsid w:val="00490AA8"/>
    <w:rsid w:val="00491380"/>
    <w:rsid w:val="00491426"/>
    <w:rsid w:val="00491CD9"/>
    <w:rsid w:val="0049207A"/>
    <w:rsid w:val="0049259C"/>
    <w:rsid w:val="0049274E"/>
    <w:rsid w:val="00492D67"/>
    <w:rsid w:val="00493513"/>
    <w:rsid w:val="0049373B"/>
    <w:rsid w:val="004947AC"/>
    <w:rsid w:val="00494B0A"/>
    <w:rsid w:val="0049501E"/>
    <w:rsid w:val="00495D84"/>
    <w:rsid w:val="00495FF4"/>
    <w:rsid w:val="00497273"/>
    <w:rsid w:val="0049735B"/>
    <w:rsid w:val="004A030E"/>
    <w:rsid w:val="004A041F"/>
    <w:rsid w:val="004A043F"/>
    <w:rsid w:val="004A1340"/>
    <w:rsid w:val="004A232E"/>
    <w:rsid w:val="004A3176"/>
    <w:rsid w:val="004A333E"/>
    <w:rsid w:val="004A36BE"/>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E5B"/>
    <w:rsid w:val="004B0121"/>
    <w:rsid w:val="004B05B4"/>
    <w:rsid w:val="004B07B7"/>
    <w:rsid w:val="004B0A28"/>
    <w:rsid w:val="004B0C82"/>
    <w:rsid w:val="004B17F2"/>
    <w:rsid w:val="004B2A70"/>
    <w:rsid w:val="004B2B4C"/>
    <w:rsid w:val="004B3709"/>
    <w:rsid w:val="004B464E"/>
    <w:rsid w:val="004B4930"/>
    <w:rsid w:val="004B4D7C"/>
    <w:rsid w:val="004B4F8B"/>
    <w:rsid w:val="004B5442"/>
    <w:rsid w:val="004B5F29"/>
    <w:rsid w:val="004B64D4"/>
    <w:rsid w:val="004B66F3"/>
    <w:rsid w:val="004B67C6"/>
    <w:rsid w:val="004B6C8F"/>
    <w:rsid w:val="004B73C1"/>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38"/>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9C2"/>
    <w:rsid w:val="004E5C06"/>
    <w:rsid w:val="004E5EB3"/>
    <w:rsid w:val="004E6B76"/>
    <w:rsid w:val="004E6D21"/>
    <w:rsid w:val="004E78D9"/>
    <w:rsid w:val="004F04CF"/>
    <w:rsid w:val="004F1317"/>
    <w:rsid w:val="004F13D8"/>
    <w:rsid w:val="004F1520"/>
    <w:rsid w:val="004F1861"/>
    <w:rsid w:val="004F36D3"/>
    <w:rsid w:val="004F3E3B"/>
    <w:rsid w:val="004F4CF5"/>
    <w:rsid w:val="004F513A"/>
    <w:rsid w:val="004F5209"/>
    <w:rsid w:val="004F6294"/>
    <w:rsid w:val="004F65B3"/>
    <w:rsid w:val="004F6F33"/>
    <w:rsid w:val="004F7616"/>
    <w:rsid w:val="004F761F"/>
    <w:rsid w:val="004F7C45"/>
    <w:rsid w:val="00500391"/>
    <w:rsid w:val="00500439"/>
    <w:rsid w:val="005007BC"/>
    <w:rsid w:val="00500E51"/>
    <w:rsid w:val="005010FF"/>
    <w:rsid w:val="005012AD"/>
    <w:rsid w:val="005015E9"/>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E1D"/>
    <w:rsid w:val="005154CF"/>
    <w:rsid w:val="00515568"/>
    <w:rsid w:val="005156A6"/>
    <w:rsid w:val="00515CE0"/>
    <w:rsid w:val="00515FAF"/>
    <w:rsid w:val="005160C5"/>
    <w:rsid w:val="005165FE"/>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C9C"/>
    <w:rsid w:val="00546F7D"/>
    <w:rsid w:val="00547333"/>
    <w:rsid w:val="005473DD"/>
    <w:rsid w:val="00547554"/>
    <w:rsid w:val="00547B12"/>
    <w:rsid w:val="00550A2F"/>
    <w:rsid w:val="00550AB7"/>
    <w:rsid w:val="00550F86"/>
    <w:rsid w:val="00551741"/>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FC3"/>
    <w:rsid w:val="00564545"/>
    <w:rsid w:val="00565F03"/>
    <w:rsid w:val="00566435"/>
    <w:rsid w:val="005664EE"/>
    <w:rsid w:val="0056656F"/>
    <w:rsid w:val="005673F7"/>
    <w:rsid w:val="00567F0A"/>
    <w:rsid w:val="0057087F"/>
    <w:rsid w:val="005720ED"/>
    <w:rsid w:val="005721A7"/>
    <w:rsid w:val="00573B1A"/>
    <w:rsid w:val="00574E5A"/>
    <w:rsid w:val="00575092"/>
    <w:rsid w:val="00575C40"/>
    <w:rsid w:val="0057611B"/>
    <w:rsid w:val="005766FF"/>
    <w:rsid w:val="005775A7"/>
    <w:rsid w:val="00577915"/>
    <w:rsid w:val="0057798F"/>
    <w:rsid w:val="00577B47"/>
    <w:rsid w:val="00580ACB"/>
    <w:rsid w:val="00581377"/>
    <w:rsid w:val="005830B4"/>
    <w:rsid w:val="0058323C"/>
    <w:rsid w:val="0058351F"/>
    <w:rsid w:val="00583927"/>
    <w:rsid w:val="00583B28"/>
    <w:rsid w:val="00584E86"/>
    <w:rsid w:val="005858B0"/>
    <w:rsid w:val="00586F6F"/>
    <w:rsid w:val="00587AFE"/>
    <w:rsid w:val="00587B92"/>
    <w:rsid w:val="00590102"/>
    <w:rsid w:val="005901D4"/>
    <w:rsid w:val="00590874"/>
    <w:rsid w:val="00590B93"/>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41DA"/>
    <w:rsid w:val="005943EA"/>
    <w:rsid w:val="0059463E"/>
    <w:rsid w:val="00594C0D"/>
    <w:rsid w:val="00594CF0"/>
    <w:rsid w:val="00594F33"/>
    <w:rsid w:val="00595229"/>
    <w:rsid w:val="00595540"/>
    <w:rsid w:val="00595AF3"/>
    <w:rsid w:val="00596498"/>
    <w:rsid w:val="005967D7"/>
    <w:rsid w:val="00596944"/>
    <w:rsid w:val="00596BF6"/>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C0743"/>
    <w:rsid w:val="005C0D62"/>
    <w:rsid w:val="005C1419"/>
    <w:rsid w:val="005C1C66"/>
    <w:rsid w:val="005C1DBD"/>
    <w:rsid w:val="005C1FCB"/>
    <w:rsid w:val="005C26BC"/>
    <w:rsid w:val="005C315B"/>
    <w:rsid w:val="005C32F4"/>
    <w:rsid w:val="005C354A"/>
    <w:rsid w:val="005C3851"/>
    <w:rsid w:val="005C3AAF"/>
    <w:rsid w:val="005C4558"/>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648"/>
    <w:rsid w:val="005E2E9F"/>
    <w:rsid w:val="005E30A8"/>
    <w:rsid w:val="005E37F4"/>
    <w:rsid w:val="005E3815"/>
    <w:rsid w:val="005E3A7D"/>
    <w:rsid w:val="005E3C14"/>
    <w:rsid w:val="005E4549"/>
    <w:rsid w:val="005E45D9"/>
    <w:rsid w:val="005E4C13"/>
    <w:rsid w:val="005E4D2E"/>
    <w:rsid w:val="005E4E39"/>
    <w:rsid w:val="005E542E"/>
    <w:rsid w:val="005E5675"/>
    <w:rsid w:val="005E628E"/>
    <w:rsid w:val="005E64E3"/>
    <w:rsid w:val="005E7246"/>
    <w:rsid w:val="005E792F"/>
    <w:rsid w:val="005E7B5E"/>
    <w:rsid w:val="005F0740"/>
    <w:rsid w:val="005F076F"/>
    <w:rsid w:val="005F0818"/>
    <w:rsid w:val="005F0875"/>
    <w:rsid w:val="005F0BEC"/>
    <w:rsid w:val="005F141B"/>
    <w:rsid w:val="005F1850"/>
    <w:rsid w:val="005F1DFE"/>
    <w:rsid w:val="005F2484"/>
    <w:rsid w:val="005F26EE"/>
    <w:rsid w:val="005F292A"/>
    <w:rsid w:val="005F2AB7"/>
    <w:rsid w:val="005F2ADF"/>
    <w:rsid w:val="005F2D64"/>
    <w:rsid w:val="005F2D88"/>
    <w:rsid w:val="005F38AD"/>
    <w:rsid w:val="005F39CD"/>
    <w:rsid w:val="005F3F0C"/>
    <w:rsid w:val="005F4162"/>
    <w:rsid w:val="005F5317"/>
    <w:rsid w:val="005F5744"/>
    <w:rsid w:val="005F58C1"/>
    <w:rsid w:val="005F62BD"/>
    <w:rsid w:val="005F701A"/>
    <w:rsid w:val="005F7EBB"/>
    <w:rsid w:val="00600097"/>
    <w:rsid w:val="006001A9"/>
    <w:rsid w:val="0060034C"/>
    <w:rsid w:val="006006EB"/>
    <w:rsid w:val="00600716"/>
    <w:rsid w:val="00602060"/>
    <w:rsid w:val="006035FF"/>
    <w:rsid w:val="00603EB8"/>
    <w:rsid w:val="00603F1D"/>
    <w:rsid w:val="00604233"/>
    <w:rsid w:val="006047D1"/>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BB1"/>
    <w:rsid w:val="00614C27"/>
    <w:rsid w:val="00614C79"/>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6507"/>
    <w:rsid w:val="0063666D"/>
    <w:rsid w:val="0063711E"/>
    <w:rsid w:val="006372C7"/>
    <w:rsid w:val="006372DA"/>
    <w:rsid w:val="00637461"/>
    <w:rsid w:val="0064140F"/>
    <w:rsid w:val="00641B01"/>
    <w:rsid w:val="00641E9F"/>
    <w:rsid w:val="006420DD"/>
    <w:rsid w:val="00642268"/>
    <w:rsid w:val="006424C6"/>
    <w:rsid w:val="006440CE"/>
    <w:rsid w:val="0064421F"/>
    <w:rsid w:val="00644394"/>
    <w:rsid w:val="00644B5F"/>
    <w:rsid w:val="00644E98"/>
    <w:rsid w:val="00645CB8"/>
    <w:rsid w:val="006464DE"/>
    <w:rsid w:val="00646561"/>
    <w:rsid w:val="006465CA"/>
    <w:rsid w:val="00647E7F"/>
    <w:rsid w:val="006505FA"/>
    <w:rsid w:val="00650AAB"/>
    <w:rsid w:val="00651A17"/>
    <w:rsid w:val="00651AE2"/>
    <w:rsid w:val="00651CB2"/>
    <w:rsid w:val="006522A3"/>
    <w:rsid w:val="0065380C"/>
    <w:rsid w:val="00653C20"/>
    <w:rsid w:val="00653CE8"/>
    <w:rsid w:val="006543AB"/>
    <w:rsid w:val="006544D0"/>
    <w:rsid w:val="006549F0"/>
    <w:rsid w:val="00654E3C"/>
    <w:rsid w:val="006552A2"/>
    <w:rsid w:val="0065608D"/>
    <w:rsid w:val="00656786"/>
    <w:rsid w:val="00656CC9"/>
    <w:rsid w:val="0065700E"/>
    <w:rsid w:val="00657DCF"/>
    <w:rsid w:val="006600FF"/>
    <w:rsid w:val="00660597"/>
    <w:rsid w:val="006614A2"/>
    <w:rsid w:val="006620B4"/>
    <w:rsid w:val="006622D2"/>
    <w:rsid w:val="0066377F"/>
    <w:rsid w:val="006637DB"/>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42D7"/>
    <w:rsid w:val="00684A72"/>
    <w:rsid w:val="00684AF8"/>
    <w:rsid w:val="00684C65"/>
    <w:rsid w:val="00685CD4"/>
    <w:rsid w:val="00686126"/>
    <w:rsid w:val="006868B9"/>
    <w:rsid w:val="00686934"/>
    <w:rsid w:val="006869DA"/>
    <w:rsid w:val="00687038"/>
    <w:rsid w:val="006875BB"/>
    <w:rsid w:val="006877B4"/>
    <w:rsid w:val="00690969"/>
    <w:rsid w:val="00690A8B"/>
    <w:rsid w:val="00690DEE"/>
    <w:rsid w:val="0069188C"/>
    <w:rsid w:val="00692214"/>
    <w:rsid w:val="006936B4"/>
    <w:rsid w:val="00693A3B"/>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72C6"/>
    <w:rsid w:val="006B7403"/>
    <w:rsid w:val="006B7BBF"/>
    <w:rsid w:val="006C0163"/>
    <w:rsid w:val="006C03A1"/>
    <w:rsid w:val="006C050A"/>
    <w:rsid w:val="006C0F4B"/>
    <w:rsid w:val="006C1393"/>
    <w:rsid w:val="006C18D5"/>
    <w:rsid w:val="006C1B61"/>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41AF"/>
    <w:rsid w:val="006D4CE5"/>
    <w:rsid w:val="006D5164"/>
    <w:rsid w:val="006D632C"/>
    <w:rsid w:val="006D6DC7"/>
    <w:rsid w:val="006D724B"/>
    <w:rsid w:val="006E037B"/>
    <w:rsid w:val="006E13E0"/>
    <w:rsid w:val="006E2989"/>
    <w:rsid w:val="006E3600"/>
    <w:rsid w:val="006E38B0"/>
    <w:rsid w:val="006E3FE5"/>
    <w:rsid w:val="006E448F"/>
    <w:rsid w:val="006E45A6"/>
    <w:rsid w:val="006E47C1"/>
    <w:rsid w:val="006E49B3"/>
    <w:rsid w:val="006E4BCA"/>
    <w:rsid w:val="006E5DED"/>
    <w:rsid w:val="006E601E"/>
    <w:rsid w:val="006E615F"/>
    <w:rsid w:val="006E6F8E"/>
    <w:rsid w:val="006E75CE"/>
    <w:rsid w:val="006E7D87"/>
    <w:rsid w:val="006F0840"/>
    <w:rsid w:val="006F1035"/>
    <w:rsid w:val="006F14A2"/>
    <w:rsid w:val="006F218F"/>
    <w:rsid w:val="006F284A"/>
    <w:rsid w:val="006F4537"/>
    <w:rsid w:val="006F4D0C"/>
    <w:rsid w:val="006F5237"/>
    <w:rsid w:val="006F579B"/>
    <w:rsid w:val="006F5B09"/>
    <w:rsid w:val="006F5CBA"/>
    <w:rsid w:val="006F61C4"/>
    <w:rsid w:val="006F6649"/>
    <w:rsid w:val="006F7538"/>
    <w:rsid w:val="006F78D1"/>
    <w:rsid w:val="006F79C6"/>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C53"/>
    <w:rsid w:val="007106FD"/>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3A2A"/>
    <w:rsid w:val="00723D12"/>
    <w:rsid w:val="00723FAD"/>
    <w:rsid w:val="00724130"/>
    <w:rsid w:val="00724197"/>
    <w:rsid w:val="00724325"/>
    <w:rsid w:val="007245EA"/>
    <w:rsid w:val="007258CF"/>
    <w:rsid w:val="00726567"/>
    <w:rsid w:val="007265E5"/>
    <w:rsid w:val="00726E26"/>
    <w:rsid w:val="00726F23"/>
    <w:rsid w:val="007271E5"/>
    <w:rsid w:val="007274E0"/>
    <w:rsid w:val="007275E5"/>
    <w:rsid w:val="007276DE"/>
    <w:rsid w:val="007278A6"/>
    <w:rsid w:val="00731269"/>
    <w:rsid w:val="00732418"/>
    <w:rsid w:val="00732568"/>
    <w:rsid w:val="00733552"/>
    <w:rsid w:val="00733B5A"/>
    <w:rsid w:val="00733CD4"/>
    <w:rsid w:val="00734531"/>
    <w:rsid w:val="00734B22"/>
    <w:rsid w:val="00734EDE"/>
    <w:rsid w:val="007359D2"/>
    <w:rsid w:val="00735F7B"/>
    <w:rsid w:val="007366E7"/>
    <w:rsid w:val="00737FF1"/>
    <w:rsid w:val="0074068A"/>
    <w:rsid w:val="0074079F"/>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DFC"/>
    <w:rsid w:val="00754768"/>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2746"/>
    <w:rsid w:val="0078284A"/>
    <w:rsid w:val="00782937"/>
    <w:rsid w:val="00783E1D"/>
    <w:rsid w:val="00784C0D"/>
    <w:rsid w:val="00784D1E"/>
    <w:rsid w:val="00784E83"/>
    <w:rsid w:val="00785421"/>
    <w:rsid w:val="00785C5F"/>
    <w:rsid w:val="00786091"/>
    <w:rsid w:val="007872EC"/>
    <w:rsid w:val="00787525"/>
    <w:rsid w:val="007876A3"/>
    <w:rsid w:val="00790546"/>
    <w:rsid w:val="00790B68"/>
    <w:rsid w:val="00791286"/>
    <w:rsid w:val="007912DE"/>
    <w:rsid w:val="00792687"/>
    <w:rsid w:val="00792C2F"/>
    <w:rsid w:val="00794460"/>
    <w:rsid w:val="00794819"/>
    <w:rsid w:val="00795775"/>
    <w:rsid w:val="00795C14"/>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C07AB"/>
    <w:rsid w:val="007C0962"/>
    <w:rsid w:val="007C10AF"/>
    <w:rsid w:val="007C1CA1"/>
    <w:rsid w:val="007C1E11"/>
    <w:rsid w:val="007C2BE5"/>
    <w:rsid w:val="007C2D13"/>
    <w:rsid w:val="007C2D64"/>
    <w:rsid w:val="007C325D"/>
    <w:rsid w:val="007C3BA7"/>
    <w:rsid w:val="007C4364"/>
    <w:rsid w:val="007C453F"/>
    <w:rsid w:val="007C4C54"/>
    <w:rsid w:val="007C4E5F"/>
    <w:rsid w:val="007C6DD4"/>
    <w:rsid w:val="007C7206"/>
    <w:rsid w:val="007C74BB"/>
    <w:rsid w:val="007D02F6"/>
    <w:rsid w:val="007D09D3"/>
    <w:rsid w:val="007D1C25"/>
    <w:rsid w:val="007D26D9"/>
    <w:rsid w:val="007D3A90"/>
    <w:rsid w:val="007D4BC7"/>
    <w:rsid w:val="007D5D1D"/>
    <w:rsid w:val="007D71C2"/>
    <w:rsid w:val="007E0264"/>
    <w:rsid w:val="007E0E5E"/>
    <w:rsid w:val="007E1074"/>
    <w:rsid w:val="007E1706"/>
    <w:rsid w:val="007E17CD"/>
    <w:rsid w:val="007E208A"/>
    <w:rsid w:val="007E214B"/>
    <w:rsid w:val="007E217E"/>
    <w:rsid w:val="007E2292"/>
    <w:rsid w:val="007E26E2"/>
    <w:rsid w:val="007E370D"/>
    <w:rsid w:val="007E3FB3"/>
    <w:rsid w:val="007E43C6"/>
    <w:rsid w:val="007E45B5"/>
    <w:rsid w:val="007E4F11"/>
    <w:rsid w:val="007E55B3"/>
    <w:rsid w:val="007E58BF"/>
    <w:rsid w:val="007E5E9A"/>
    <w:rsid w:val="007E6C72"/>
    <w:rsid w:val="007E78F3"/>
    <w:rsid w:val="007F1D62"/>
    <w:rsid w:val="007F1FD4"/>
    <w:rsid w:val="007F2021"/>
    <w:rsid w:val="007F2DE8"/>
    <w:rsid w:val="007F3425"/>
    <w:rsid w:val="007F3728"/>
    <w:rsid w:val="007F37A3"/>
    <w:rsid w:val="007F4114"/>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829"/>
    <w:rsid w:val="008116BC"/>
    <w:rsid w:val="00811E9B"/>
    <w:rsid w:val="00812BD2"/>
    <w:rsid w:val="00812F89"/>
    <w:rsid w:val="00813AD1"/>
    <w:rsid w:val="00813D35"/>
    <w:rsid w:val="00813F58"/>
    <w:rsid w:val="00813FB0"/>
    <w:rsid w:val="00814B7A"/>
    <w:rsid w:val="0081511C"/>
    <w:rsid w:val="00816A58"/>
    <w:rsid w:val="00816D70"/>
    <w:rsid w:val="008176E7"/>
    <w:rsid w:val="00817B0F"/>
    <w:rsid w:val="00817F5A"/>
    <w:rsid w:val="00817FCB"/>
    <w:rsid w:val="00821140"/>
    <w:rsid w:val="00821365"/>
    <w:rsid w:val="008213FC"/>
    <w:rsid w:val="00825813"/>
    <w:rsid w:val="00825A10"/>
    <w:rsid w:val="00825C4E"/>
    <w:rsid w:val="0082620D"/>
    <w:rsid w:val="00826713"/>
    <w:rsid w:val="00826BD9"/>
    <w:rsid w:val="00827374"/>
    <w:rsid w:val="00827C3C"/>
    <w:rsid w:val="00830209"/>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084"/>
    <w:rsid w:val="00841E68"/>
    <w:rsid w:val="00842192"/>
    <w:rsid w:val="00842316"/>
    <w:rsid w:val="008432BB"/>
    <w:rsid w:val="0084339F"/>
    <w:rsid w:val="00843966"/>
    <w:rsid w:val="0084410B"/>
    <w:rsid w:val="008448C7"/>
    <w:rsid w:val="00844E11"/>
    <w:rsid w:val="00845C66"/>
    <w:rsid w:val="00846AA5"/>
    <w:rsid w:val="00847417"/>
    <w:rsid w:val="00847EA0"/>
    <w:rsid w:val="00847FB9"/>
    <w:rsid w:val="008507B8"/>
    <w:rsid w:val="0085344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41E3"/>
    <w:rsid w:val="00895095"/>
    <w:rsid w:val="00895BD3"/>
    <w:rsid w:val="00895C95"/>
    <w:rsid w:val="00895FC3"/>
    <w:rsid w:val="0089721F"/>
    <w:rsid w:val="008975C1"/>
    <w:rsid w:val="0089780C"/>
    <w:rsid w:val="008A0646"/>
    <w:rsid w:val="008A1509"/>
    <w:rsid w:val="008A16D7"/>
    <w:rsid w:val="008A189D"/>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4A9"/>
    <w:rsid w:val="008B69A3"/>
    <w:rsid w:val="008B6E1B"/>
    <w:rsid w:val="008B722F"/>
    <w:rsid w:val="008C04AB"/>
    <w:rsid w:val="008C0602"/>
    <w:rsid w:val="008C0F11"/>
    <w:rsid w:val="008C1563"/>
    <w:rsid w:val="008C15DE"/>
    <w:rsid w:val="008C1DEB"/>
    <w:rsid w:val="008C1F7C"/>
    <w:rsid w:val="008C242C"/>
    <w:rsid w:val="008C30DE"/>
    <w:rsid w:val="008C44DA"/>
    <w:rsid w:val="008C4F5A"/>
    <w:rsid w:val="008C5333"/>
    <w:rsid w:val="008C5457"/>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FC2"/>
    <w:rsid w:val="008E589A"/>
    <w:rsid w:val="008E652E"/>
    <w:rsid w:val="008E6594"/>
    <w:rsid w:val="008E6C06"/>
    <w:rsid w:val="008E6E8F"/>
    <w:rsid w:val="008E6EA7"/>
    <w:rsid w:val="008E7129"/>
    <w:rsid w:val="008E7565"/>
    <w:rsid w:val="008E7973"/>
    <w:rsid w:val="008F0052"/>
    <w:rsid w:val="008F039D"/>
    <w:rsid w:val="008F0A77"/>
    <w:rsid w:val="008F0EBD"/>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29D4"/>
    <w:rsid w:val="009029F0"/>
    <w:rsid w:val="00903254"/>
    <w:rsid w:val="0090369A"/>
    <w:rsid w:val="00903A4D"/>
    <w:rsid w:val="00903E96"/>
    <w:rsid w:val="009040EB"/>
    <w:rsid w:val="00904483"/>
    <w:rsid w:val="0090463D"/>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D3D"/>
    <w:rsid w:val="00931271"/>
    <w:rsid w:val="00931AD1"/>
    <w:rsid w:val="00931DCB"/>
    <w:rsid w:val="009323D7"/>
    <w:rsid w:val="009324EB"/>
    <w:rsid w:val="009329C4"/>
    <w:rsid w:val="00933AEF"/>
    <w:rsid w:val="00933CDA"/>
    <w:rsid w:val="00933EC2"/>
    <w:rsid w:val="00933FFD"/>
    <w:rsid w:val="0093495D"/>
    <w:rsid w:val="009363A7"/>
    <w:rsid w:val="00936B25"/>
    <w:rsid w:val="00940089"/>
    <w:rsid w:val="009408F7"/>
    <w:rsid w:val="00940972"/>
    <w:rsid w:val="009426A8"/>
    <w:rsid w:val="00942992"/>
    <w:rsid w:val="009436F0"/>
    <w:rsid w:val="00943B4D"/>
    <w:rsid w:val="00943C7D"/>
    <w:rsid w:val="00943DB6"/>
    <w:rsid w:val="0094534D"/>
    <w:rsid w:val="00945514"/>
    <w:rsid w:val="009456CD"/>
    <w:rsid w:val="0094570E"/>
    <w:rsid w:val="009457A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603"/>
    <w:rsid w:val="00962BCF"/>
    <w:rsid w:val="00963111"/>
    <w:rsid w:val="0096375C"/>
    <w:rsid w:val="00963DEA"/>
    <w:rsid w:val="00963E42"/>
    <w:rsid w:val="00964C54"/>
    <w:rsid w:val="00964E15"/>
    <w:rsid w:val="0096560A"/>
    <w:rsid w:val="0096603D"/>
    <w:rsid w:val="009675FC"/>
    <w:rsid w:val="00967B81"/>
    <w:rsid w:val="0097052E"/>
    <w:rsid w:val="009705DD"/>
    <w:rsid w:val="00970E27"/>
    <w:rsid w:val="009710A1"/>
    <w:rsid w:val="00971783"/>
    <w:rsid w:val="00971CB5"/>
    <w:rsid w:val="00971CF0"/>
    <w:rsid w:val="00972474"/>
    <w:rsid w:val="00972B42"/>
    <w:rsid w:val="00972C1C"/>
    <w:rsid w:val="0097396F"/>
    <w:rsid w:val="009746F7"/>
    <w:rsid w:val="00974DF9"/>
    <w:rsid w:val="00974EC7"/>
    <w:rsid w:val="009754BD"/>
    <w:rsid w:val="00975A07"/>
    <w:rsid w:val="00975A7C"/>
    <w:rsid w:val="00976622"/>
    <w:rsid w:val="0097704F"/>
    <w:rsid w:val="00977365"/>
    <w:rsid w:val="00981C8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97A89"/>
    <w:rsid w:val="009A0730"/>
    <w:rsid w:val="009A0CC5"/>
    <w:rsid w:val="009A1448"/>
    <w:rsid w:val="009A1CFB"/>
    <w:rsid w:val="009A279B"/>
    <w:rsid w:val="009A2F2E"/>
    <w:rsid w:val="009A31F7"/>
    <w:rsid w:val="009A4744"/>
    <w:rsid w:val="009A49CB"/>
    <w:rsid w:val="009A5155"/>
    <w:rsid w:val="009A566B"/>
    <w:rsid w:val="009A7260"/>
    <w:rsid w:val="009A7831"/>
    <w:rsid w:val="009A7B76"/>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9F1"/>
    <w:rsid w:val="009C01A2"/>
    <w:rsid w:val="009C113D"/>
    <w:rsid w:val="009C1438"/>
    <w:rsid w:val="009C1D38"/>
    <w:rsid w:val="009C2304"/>
    <w:rsid w:val="009C243C"/>
    <w:rsid w:val="009C24A2"/>
    <w:rsid w:val="009C2629"/>
    <w:rsid w:val="009C263C"/>
    <w:rsid w:val="009C2D67"/>
    <w:rsid w:val="009C2FE1"/>
    <w:rsid w:val="009C2FF5"/>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5312"/>
    <w:rsid w:val="009D55F0"/>
    <w:rsid w:val="009D562A"/>
    <w:rsid w:val="009D6C79"/>
    <w:rsid w:val="009D6E7E"/>
    <w:rsid w:val="009D6F5B"/>
    <w:rsid w:val="009D75E1"/>
    <w:rsid w:val="009D7AD7"/>
    <w:rsid w:val="009E1726"/>
    <w:rsid w:val="009E173D"/>
    <w:rsid w:val="009E1885"/>
    <w:rsid w:val="009E1F17"/>
    <w:rsid w:val="009E2C30"/>
    <w:rsid w:val="009E2E4B"/>
    <w:rsid w:val="009E338E"/>
    <w:rsid w:val="009E3C6D"/>
    <w:rsid w:val="009E49F9"/>
    <w:rsid w:val="009E4B6A"/>
    <w:rsid w:val="009E51BC"/>
    <w:rsid w:val="009E6A39"/>
    <w:rsid w:val="009E6AC4"/>
    <w:rsid w:val="009E7694"/>
    <w:rsid w:val="009E76AC"/>
    <w:rsid w:val="009F0071"/>
    <w:rsid w:val="009F024C"/>
    <w:rsid w:val="009F1103"/>
    <w:rsid w:val="009F1643"/>
    <w:rsid w:val="009F166E"/>
    <w:rsid w:val="009F1E45"/>
    <w:rsid w:val="009F2333"/>
    <w:rsid w:val="009F34AD"/>
    <w:rsid w:val="009F387C"/>
    <w:rsid w:val="009F3E75"/>
    <w:rsid w:val="009F4906"/>
    <w:rsid w:val="009F4D84"/>
    <w:rsid w:val="009F50B9"/>
    <w:rsid w:val="009F5152"/>
    <w:rsid w:val="009F52BC"/>
    <w:rsid w:val="009F56F5"/>
    <w:rsid w:val="009F5837"/>
    <w:rsid w:val="009F5E1C"/>
    <w:rsid w:val="009F6194"/>
    <w:rsid w:val="009F63B1"/>
    <w:rsid w:val="009F6F65"/>
    <w:rsid w:val="009F7C42"/>
    <w:rsid w:val="00A00335"/>
    <w:rsid w:val="00A004CC"/>
    <w:rsid w:val="00A01B1E"/>
    <w:rsid w:val="00A02556"/>
    <w:rsid w:val="00A025A2"/>
    <w:rsid w:val="00A031AD"/>
    <w:rsid w:val="00A03930"/>
    <w:rsid w:val="00A04344"/>
    <w:rsid w:val="00A05288"/>
    <w:rsid w:val="00A05831"/>
    <w:rsid w:val="00A0609A"/>
    <w:rsid w:val="00A062B8"/>
    <w:rsid w:val="00A07010"/>
    <w:rsid w:val="00A077B5"/>
    <w:rsid w:val="00A07924"/>
    <w:rsid w:val="00A07C35"/>
    <w:rsid w:val="00A103B7"/>
    <w:rsid w:val="00A1086A"/>
    <w:rsid w:val="00A109B0"/>
    <w:rsid w:val="00A11A02"/>
    <w:rsid w:val="00A11A75"/>
    <w:rsid w:val="00A11BBF"/>
    <w:rsid w:val="00A12E45"/>
    <w:rsid w:val="00A13022"/>
    <w:rsid w:val="00A13396"/>
    <w:rsid w:val="00A138D3"/>
    <w:rsid w:val="00A13CF0"/>
    <w:rsid w:val="00A14649"/>
    <w:rsid w:val="00A146AD"/>
    <w:rsid w:val="00A14AB1"/>
    <w:rsid w:val="00A14DD9"/>
    <w:rsid w:val="00A15058"/>
    <w:rsid w:val="00A155CB"/>
    <w:rsid w:val="00A1588F"/>
    <w:rsid w:val="00A158AA"/>
    <w:rsid w:val="00A15BBD"/>
    <w:rsid w:val="00A16C45"/>
    <w:rsid w:val="00A16C74"/>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BE"/>
    <w:rsid w:val="00A56D81"/>
    <w:rsid w:val="00A56F98"/>
    <w:rsid w:val="00A574C1"/>
    <w:rsid w:val="00A60692"/>
    <w:rsid w:val="00A60C94"/>
    <w:rsid w:val="00A60CA0"/>
    <w:rsid w:val="00A61CB8"/>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701B0"/>
    <w:rsid w:val="00A7082B"/>
    <w:rsid w:val="00A709EA"/>
    <w:rsid w:val="00A71D7E"/>
    <w:rsid w:val="00A73C3B"/>
    <w:rsid w:val="00A744CC"/>
    <w:rsid w:val="00A751D8"/>
    <w:rsid w:val="00A75205"/>
    <w:rsid w:val="00A75327"/>
    <w:rsid w:val="00A762E3"/>
    <w:rsid w:val="00A76B04"/>
    <w:rsid w:val="00A76F34"/>
    <w:rsid w:val="00A775E0"/>
    <w:rsid w:val="00A777BF"/>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3F59"/>
    <w:rsid w:val="00A94020"/>
    <w:rsid w:val="00A94373"/>
    <w:rsid w:val="00A9539C"/>
    <w:rsid w:val="00A961C3"/>
    <w:rsid w:val="00A96E49"/>
    <w:rsid w:val="00A97205"/>
    <w:rsid w:val="00A9777B"/>
    <w:rsid w:val="00AA0861"/>
    <w:rsid w:val="00AA31DC"/>
    <w:rsid w:val="00AA378E"/>
    <w:rsid w:val="00AA39BC"/>
    <w:rsid w:val="00AA3C9D"/>
    <w:rsid w:val="00AA6817"/>
    <w:rsid w:val="00AA6A8D"/>
    <w:rsid w:val="00AA70FE"/>
    <w:rsid w:val="00AA781C"/>
    <w:rsid w:val="00AB027B"/>
    <w:rsid w:val="00AB13A6"/>
    <w:rsid w:val="00AB2030"/>
    <w:rsid w:val="00AB2487"/>
    <w:rsid w:val="00AB2D75"/>
    <w:rsid w:val="00AB2D9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E02D6"/>
    <w:rsid w:val="00AE0C3B"/>
    <w:rsid w:val="00AE0EC7"/>
    <w:rsid w:val="00AE1101"/>
    <w:rsid w:val="00AE1286"/>
    <w:rsid w:val="00AE14D5"/>
    <w:rsid w:val="00AE1AE2"/>
    <w:rsid w:val="00AE1BC1"/>
    <w:rsid w:val="00AE1E70"/>
    <w:rsid w:val="00AE2D22"/>
    <w:rsid w:val="00AE35C0"/>
    <w:rsid w:val="00AE3F2C"/>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67CB"/>
    <w:rsid w:val="00B06C04"/>
    <w:rsid w:val="00B10BB0"/>
    <w:rsid w:val="00B10D89"/>
    <w:rsid w:val="00B10FE0"/>
    <w:rsid w:val="00B1122D"/>
    <w:rsid w:val="00B115BA"/>
    <w:rsid w:val="00B115CE"/>
    <w:rsid w:val="00B12D2D"/>
    <w:rsid w:val="00B12D4F"/>
    <w:rsid w:val="00B12ED1"/>
    <w:rsid w:val="00B12F84"/>
    <w:rsid w:val="00B1339C"/>
    <w:rsid w:val="00B13414"/>
    <w:rsid w:val="00B141A7"/>
    <w:rsid w:val="00B14650"/>
    <w:rsid w:val="00B1467F"/>
    <w:rsid w:val="00B15D2F"/>
    <w:rsid w:val="00B164E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20F2"/>
    <w:rsid w:val="00B32415"/>
    <w:rsid w:val="00B32B16"/>
    <w:rsid w:val="00B332E5"/>
    <w:rsid w:val="00B34322"/>
    <w:rsid w:val="00B35542"/>
    <w:rsid w:val="00B35671"/>
    <w:rsid w:val="00B3659E"/>
    <w:rsid w:val="00B375F2"/>
    <w:rsid w:val="00B37C48"/>
    <w:rsid w:val="00B402BE"/>
    <w:rsid w:val="00B40941"/>
    <w:rsid w:val="00B40A93"/>
    <w:rsid w:val="00B40B84"/>
    <w:rsid w:val="00B41A62"/>
    <w:rsid w:val="00B425E6"/>
    <w:rsid w:val="00B42C91"/>
    <w:rsid w:val="00B43161"/>
    <w:rsid w:val="00B4359A"/>
    <w:rsid w:val="00B44265"/>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91B"/>
    <w:rsid w:val="00B53D3F"/>
    <w:rsid w:val="00B543E0"/>
    <w:rsid w:val="00B558A1"/>
    <w:rsid w:val="00B56543"/>
    <w:rsid w:val="00B56A00"/>
    <w:rsid w:val="00B56B28"/>
    <w:rsid w:val="00B56E10"/>
    <w:rsid w:val="00B572DA"/>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40D7"/>
    <w:rsid w:val="00B644D4"/>
    <w:rsid w:val="00B64AAE"/>
    <w:rsid w:val="00B653A2"/>
    <w:rsid w:val="00B653F9"/>
    <w:rsid w:val="00B65586"/>
    <w:rsid w:val="00B65795"/>
    <w:rsid w:val="00B66156"/>
    <w:rsid w:val="00B6670B"/>
    <w:rsid w:val="00B674DA"/>
    <w:rsid w:val="00B67823"/>
    <w:rsid w:val="00B70A59"/>
    <w:rsid w:val="00B71783"/>
    <w:rsid w:val="00B71799"/>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68A"/>
    <w:rsid w:val="00B85E4D"/>
    <w:rsid w:val="00B85F45"/>
    <w:rsid w:val="00B8634C"/>
    <w:rsid w:val="00B86635"/>
    <w:rsid w:val="00B8684F"/>
    <w:rsid w:val="00B86BD3"/>
    <w:rsid w:val="00B87C94"/>
    <w:rsid w:val="00B87D1E"/>
    <w:rsid w:val="00B91D75"/>
    <w:rsid w:val="00B92604"/>
    <w:rsid w:val="00B92A98"/>
    <w:rsid w:val="00B93030"/>
    <w:rsid w:val="00B93B71"/>
    <w:rsid w:val="00B93EEF"/>
    <w:rsid w:val="00B94541"/>
    <w:rsid w:val="00B95724"/>
    <w:rsid w:val="00B95EBF"/>
    <w:rsid w:val="00B9642F"/>
    <w:rsid w:val="00B96777"/>
    <w:rsid w:val="00B97177"/>
    <w:rsid w:val="00B97C1D"/>
    <w:rsid w:val="00BA0506"/>
    <w:rsid w:val="00BA1384"/>
    <w:rsid w:val="00BA144A"/>
    <w:rsid w:val="00BA14F7"/>
    <w:rsid w:val="00BA19A4"/>
    <w:rsid w:val="00BA1E27"/>
    <w:rsid w:val="00BA28E8"/>
    <w:rsid w:val="00BA356D"/>
    <w:rsid w:val="00BA37EA"/>
    <w:rsid w:val="00BA405D"/>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98D"/>
    <w:rsid w:val="00BC1C0E"/>
    <w:rsid w:val="00BC3393"/>
    <w:rsid w:val="00BC445D"/>
    <w:rsid w:val="00BC4504"/>
    <w:rsid w:val="00BC4814"/>
    <w:rsid w:val="00BC4B65"/>
    <w:rsid w:val="00BC5C39"/>
    <w:rsid w:val="00BC5E08"/>
    <w:rsid w:val="00BC615F"/>
    <w:rsid w:val="00BC6B4C"/>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A67"/>
    <w:rsid w:val="00BE2D4B"/>
    <w:rsid w:val="00BE38A0"/>
    <w:rsid w:val="00BE40E3"/>
    <w:rsid w:val="00BE41A2"/>
    <w:rsid w:val="00BE426E"/>
    <w:rsid w:val="00BE49E6"/>
    <w:rsid w:val="00BE51ED"/>
    <w:rsid w:val="00BE526E"/>
    <w:rsid w:val="00BE540F"/>
    <w:rsid w:val="00BE5FE1"/>
    <w:rsid w:val="00BE603B"/>
    <w:rsid w:val="00BE6FB0"/>
    <w:rsid w:val="00BE73EF"/>
    <w:rsid w:val="00BE7ACA"/>
    <w:rsid w:val="00BE7FE7"/>
    <w:rsid w:val="00BF1BAF"/>
    <w:rsid w:val="00BF24B5"/>
    <w:rsid w:val="00BF27BD"/>
    <w:rsid w:val="00BF288C"/>
    <w:rsid w:val="00BF28C4"/>
    <w:rsid w:val="00BF2AB0"/>
    <w:rsid w:val="00BF36AE"/>
    <w:rsid w:val="00BF3C4C"/>
    <w:rsid w:val="00BF3C94"/>
    <w:rsid w:val="00BF3D2A"/>
    <w:rsid w:val="00BF3E95"/>
    <w:rsid w:val="00BF3F37"/>
    <w:rsid w:val="00BF4055"/>
    <w:rsid w:val="00BF43D9"/>
    <w:rsid w:val="00BF4CAA"/>
    <w:rsid w:val="00BF4D52"/>
    <w:rsid w:val="00BF5275"/>
    <w:rsid w:val="00BF59C8"/>
    <w:rsid w:val="00BF5B52"/>
    <w:rsid w:val="00BF5BE4"/>
    <w:rsid w:val="00BF5DA8"/>
    <w:rsid w:val="00BF6144"/>
    <w:rsid w:val="00BF62E7"/>
    <w:rsid w:val="00BF74B6"/>
    <w:rsid w:val="00BF7848"/>
    <w:rsid w:val="00C00B90"/>
    <w:rsid w:val="00C01CF0"/>
    <w:rsid w:val="00C02116"/>
    <w:rsid w:val="00C03971"/>
    <w:rsid w:val="00C03BB8"/>
    <w:rsid w:val="00C03BD3"/>
    <w:rsid w:val="00C042B1"/>
    <w:rsid w:val="00C04EA9"/>
    <w:rsid w:val="00C05FA5"/>
    <w:rsid w:val="00C06562"/>
    <w:rsid w:val="00C069A2"/>
    <w:rsid w:val="00C06C01"/>
    <w:rsid w:val="00C06E2A"/>
    <w:rsid w:val="00C072CA"/>
    <w:rsid w:val="00C075BA"/>
    <w:rsid w:val="00C076D2"/>
    <w:rsid w:val="00C07DBE"/>
    <w:rsid w:val="00C103BB"/>
    <w:rsid w:val="00C1353C"/>
    <w:rsid w:val="00C1387F"/>
    <w:rsid w:val="00C13A94"/>
    <w:rsid w:val="00C13B72"/>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432D"/>
    <w:rsid w:val="00C243B6"/>
    <w:rsid w:val="00C3074A"/>
    <w:rsid w:val="00C30B11"/>
    <w:rsid w:val="00C315B6"/>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0F31"/>
    <w:rsid w:val="00C51486"/>
    <w:rsid w:val="00C52330"/>
    <w:rsid w:val="00C52791"/>
    <w:rsid w:val="00C52B42"/>
    <w:rsid w:val="00C52BE6"/>
    <w:rsid w:val="00C53862"/>
    <w:rsid w:val="00C53ACB"/>
    <w:rsid w:val="00C53B34"/>
    <w:rsid w:val="00C53B79"/>
    <w:rsid w:val="00C53BD2"/>
    <w:rsid w:val="00C53CBE"/>
    <w:rsid w:val="00C54039"/>
    <w:rsid w:val="00C54697"/>
    <w:rsid w:val="00C5546A"/>
    <w:rsid w:val="00C5591C"/>
    <w:rsid w:val="00C5748A"/>
    <w:rsid w:val="00C6055B"/>
    <w:rsid w:val="00C606A0"/>
    <w:rsid w:val="00C606C4"/>
    <w:rsid w:val="00C6141C"/>
    <w:rsid w:val="00C61C22"/>
    <w:rsid w:val="00C61DCD"/>
    <w:rsid w:val="00C62404"/>
    <w:rsid w:val="00C62962"/>
    <w:rsid w:val="00C62CC1"/>
    <w:rsid w:val="00C63340"/>
    <w:rsid w:val="00C6492B"/>
    <w:rsid w:val="00C6520E"/>
    <w:rsid w:val="00C6554B"/>
    <w:rsid w:val="00C65753"/>
    <w:rsid w:val="00C66238"/>
    <w:rsid w:val="00C66FF7"/>
    <w:rsid w:val="00C6723A"/>
    <w:rsid w:val="00C6749B"/>
    <w:rsid w:val="00C67F7E"/>
    <w:rsid w:val="00C70172"/>
    <w:rsid w:val="00C7024E"/>
    <w:rsid w:val="00C70548"/>
    <w:rsid w:val="00C712E1"/>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669"/>
    <w:rsid w:val="00C82846"/>
    <w:rsid w:val="00C828AE"/>
    <w:rsid w:val="00C82EB1"/>
    <w:rsid w:val="00C83122"/>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6A6A"/>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2545"/>
    <w:rsid w:val="00CB2629"/>
    <w:rsid w:val="00CB4802"/>
    <w:rsid w:val="00CB4DA3"/>
    <w:rsid w:val="00CB566E"/>
    <w:rsid w:val="00CB70A1"/>
    <w:rsid w:val="00CB70B8"/>
    <w:rsid w:val="00CC0061"/>
    <w:rsid w:val="00CC0705"/>
    <w:rsid w:val="00CC0D06"/>
    <w:rsid w:val="00CC15B1"/>
    <w:rsid w:val="00CC16EE"/>
    <w:rsid w:val="00CC1D3E"/>
    <w:rsid w:val="00CC2646"/>
    <w:rsid w:val="00CC2735"/>
    <w:rsid w:val="00CC2CF3"/>
    <w:rsid w:val="00CC31D9"/>
    <w:rsid w:val="00CC35CD"/>
    <w:rsid w:val="00CC3E53"/>
    <w:rsid w:val="00CC3FB7"/>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972"/>
    <w:rsid w:val="00CE7A86"/>
    <w:rsid w:val="00CE7F3F"/>
    <w:rsid w:val="00CF03CF"/>
    <w:rsid w:val="00CF085E"/>
    <w:rsid w:val="00CF1504"/>
    <w:rsid w:val="00CF1CB8"/>
    <w:rsid w:val="00CF1D5C"/>
    <w:rsid w:val="00CF2CA5"/>
    <w:rsid w:val="00CF3431"/>
    <w:rsid w:val="00CF453F"/>
    <w:rsid w:val="00CF4907"/>
    <w:rsid w:val="00CF4DB1"/>
    <w:rsid w:val="00CF54BB"/>
    <w:rsid w:val="00CF5A00"/>
    <w:rsid w:val="00CF5DDA"/>
    <w:rsid w:val="00CF6394"/>
    <w:rsid w:val="00CF66F2"/>
    <w:rsid w:val="00CF6881"/>
    <w:rsid w:val="00CF696E"/>
    <w:rsid w:val="00CF73CC"/>
    <w:rsid w:val="00CF7843"/>
    <w:rsid w:val="00CF7BC9"/>
    <w:rsid w:val="00D0040F"/>
    <w:rsid w:val="00D00925"/>
    <w:rsid w:val="00D00A91"/>
    <w:rsid w:val="00D00ECA"/>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1"/>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22D"/>
    <w:rsid w:val="00D24D07"/>
    <w:rsid w:val="00D25E61"/>
    <w:rsid w:val="00D26DD4"/>
    <w:rsid w:val="00D27412"/>
    <w:rsid w:val="00D276FE"/>
    <w:rsid w:val="00D277B9"/>
    <w:rsid w:val="00D27EAE"/>
    <w:rsid w:val="00D3051A"/>
    <w:rsid w:val="00D30537"/>
    <w:rsid w:val="00D310FE"/>
    <w:rsid w:val="00D31F2C"/>
    <w:rsid w:val="00D321D4"/>
    <w:rsid w:val="00D3371C"/>
    <w:rsid w:val="00D34283"/>
    <w:rsid w:val="00D351BC"/>
    <w:rsid w:val="00D3583C"/>
    <w:rsid w:val="00D35891"/>
    <w:rsid w:val="00D362CC"/>
    <w:rsid w:val="00D367EC"/>
    <w:rsid w:val="00D36B92"/>
    <w:rsid w:val="00D36F04"/>
    <w:rsid w:val="00D36F7B"/>
    <w:rsid w:val="00D3714B"/>
    <w:rsid w:val="00D3734B"/>
    <w:rsid w:val="00D37F20"/>
    <w:rsid w:val="00D37F67"/>
    <w:rsid w:val="00D40B2C"/>
    <w:rsid w:val="00D40DED"/>
    <w:rsid w:val="00D414CC"/>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55E8"/>
    <w:rsid w:val="00D46DA8"/>
    <w:rsid w:val="00D46F52"/>
    <w:rsid w:val="00D47D40"/>
    <w:rsid w:val="00D5062D"/>
    <w:rsid w:val="00D50AD4"/>
    <w:rsid w:val="00D50DDD"/>
    <w:rsid w:val="00D5119D"/>
    <w:rsid w:val="00D51347"/>
    <w:rsid w:val="00D51349"/>
    <w:rsid w:val="00D5182B"/>
    <w:rsid w:val="00D528CC"/>
    <w:rsid w:val="00D52CC3"/>
    <w:rsid w:val="00D54963"/>
    <w:rsid w:val="00D55599"/>
    <w:rsid w:val="00D55872"/>
    <w:rsid w:val="00D57A75"/>
    <w:rsid w:val="00D60A16"/>
    <w:rsid w:val="00D6137B"/>
    <w:rsid w:val="00D626FD"/>
    <w:rsid w:val="00D62970"/>
    <w:rsid w:val="00D63DEC"/>
    <w:rsid w:val="00D64210"/>
    <w:rsid w:val="00D6538B"/>
    <w:rsid w:val="00D657A7"/>
    <w:rsid w:val="00D6584D"/>
    <w:rsid w:val="00D67420"/>
    <w:rsid w:val="00D67522"/>
    <w:rsid w:val="00D675E2"/>
    <w:rsid w:val="00D71D6B"/>
    <w:rsid w:val="00D720A0"/>
    <w:rsid w:val="00D7219D"/>
    <w:rsid w:val="00D72F56"/>
    <w:rsid w:val="00D7361F"/>
    <w:rsid w:val="00D73783"/>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3078"/>
    <w:rsid w:val="00DC424D"/>
    <w:rsid w:val="00DC489A"/>
    <w:rsid w:val="00DC66E9"/>
    <w:rsid w:val="00DC6741"/>
    <w:rsid w:val="00DC7664"/>
    <w:rsid w:val="00DC7F23"/>
    <w:rsid w:val="00DD0A02"/>
    <w:rsid w:val="00DD0BBF"/>
    <w:rsid w:val="00DD16B5"/>
    <w:rsid w:val="00DD1C7C"/>
    <w:rsid w:val="00DD2FAD"/>
    <w:rsid w:val="00DD3C40"/>
    <w:rsid w:val="00DD494E"/>
    <w:rsid w:val="00DD4C56"/>
    <w:rsid w:val="00DD6374"/>
    <w:rsid w:val="00DD66E0"/>
    <w:rsid w:val="00DD6A1B"/>
    <w:rsid w:val="00DD726E"/>
    <w:rsid w:val="00DD7839"/>
    <w:rsid w:val="00DD7DD3"/>
    <w:rsid w:val="00DE0047"/>
    <w:rsid w:val="00DE006C"/>
    <w:rsid w:val="00DE0F55"/>
    <w:rsid w:val="00DE1348"/>
    <w:rsid w:val="00DE1C97"/>
    <w:rsid w:val="00DE2D74"/>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102E3"/>
    <w:rsid w:val="00E10453"/>
    <w:rsid w:val="00E1096C"/>
    <w:rsid w:val="00E10A88"/>
    <w:rsid w:val="00E10AA3"/>
    <w:rsid w:val="00E10D03"/>
    <w:rsid w:val="00E112DD"/>
    <w:rsid w:val="00E11C9A"/>
    <w:rsid w:val="00E11E91"/>
    <w:rsid w:val="00E120C6"/>
    <w:rsid w:val="00E12152"/>
    <w:rsid w:val="00E128B5"/>
    <w:rsid w:val="00E13247"/>
    <w:rsid w:val="00E13482"/>
    <w:rsid w:val="00E134B2"/>
    <w:rsid w:val="00E1381A"/>
    <w:rsid w:val="00E146DA"/>
    <w:rsid w:val="00E14E29"/>
    <w:rsid w:val="00E15B41"/>
    <w:rsid w:val="00E16061"/>
    <w:rsid w:val="00E1648D"/>
    <w:rsid w:val="00E1651D"/>
    <w:rsid w:val="00E16719"/>
    <w:rsid w:val="00E16E4C"/>
    <w:rsid w:val="00E20512"/>
    <w:rsid w:val="00E20FFE"/>
    <w:rsid w:val="00E217E4"/>
    <w:rsid w:val="00E22BB3"/>
    <w:rsid w:val="00E22D26"/>
    <w:rsid w:val="00E23619"/>
    <w:rsid w:val="00E247D0"/>
    <w:rsid w:val="00E24848"/>
    <w:rsid w:val="00E24932"/>
    <w:rsid w:val="00E2541F"/>
    <w:rsid w:val="00E266AC"/>
    <w:rsid w:val="00E268D3"/>
    <w:rsid w:val="00E26A71"/>
    <w:rsid w:val="00E26FB4"/>
    <w:rsid w:val="00E2720E"/>
    <w:rsid w:val="00E27EB9"/>
    <w:rsid w:val="00E309CD"/>
    <w:rsid w:val="00E3143C"/>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51"/>
    <w:rsid w:val="00E450A9"/>
    <w:rsid w:val="00E460DC"/>
    <w:rsid w:val="00E476A6"/>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BA1"/>
    <w:rsid w:val="00E61327"/>
    <w:rsid w:val="00E617FC"/>
    <w:rsid w:val="00E618B0"/>
    <w:rsid w:val="00E62902"/>
    <w:rsid w:val="00E62D54"/>
    <w:rsid w:val="00E63117"/>
    <w:rsid w:val="00E637B8"/>
    <w:rsid w:val="00E63B26"/>
    <w:rsid w:val="00E63DC1"/>
    <w:rsid w:val="00E64067"/>
    <w:rsid w:val="00E64458"/>
    <w:rsid w:val="00E64CB6"/>
    <w:rsid w:val="00E651FE"/>
    <w:rsid w:val="00E6566D"/>
    <w:rsid w:val="00E65C4D"/>
    <w:rsid w:val="00E65CED"/>
    <w:rsid w:val="00E6657F"/>
    <w:rsid w:val="00E66D5A"/>
    <w:rsid w:val="00E672A2"/>
    <w:rsid w:val="00E673B1"/>
    <w:rsid w:val="00E67759"/>
    <w:rsid w:val="00E677BE"/>
    <w:rsid w:val="00E7076D"/>
    <w:rsid w:val="00E70988"/>
    <w:rsid w:val="00E71B4F"/>
    <w:rsid w:val="00E71E63"/>
    <w:rsid w:val="00E72BD1"/>
    <w:rsid w:val="00E734F6"/>
    <w:rsid w:val="00E737D8"/>
    <w:rsid w:val="00E73F3B"/>
    <w:rsid w:val="00E74EDC"/>
    <w:rsid w:val="00E757A6"/>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FE"/>
    <w:rsid w:val="00E92E62"/>
    <w:rsid w:val="00E93253"/>
    <w:rsid w:val="00E9350D"/>
    <w:rsid w:val="00E954AF"/>
    <w:rsid w:val="00E95B6B"/>
    <w:rsid w:val="00E969B5"/>
    <w:rsid w:val="00E97320"/>
    <w:rsid w:val="00E973E1"/>
    <w:rsid w:val="00E97C11"/>
    <w:rsid w:val="00E97EBE"/>
    <w:rsid w:val="00EA004C"/>
    <w:rsid w:val="00EA038E"/>
    <w:rsid w:val="00EA09C9"/>
    <w:rsid w:val="00EA1265"/>
    <w:rsid w:val="00EA1C1D"/>
    <w:rsid w:val="00EA1F63"/>
    <w:rsid w:val="00EA20F8"/>
    <w:rsid w:val="00EA2282"/>
    <w:rsid w:val="00EA29BE"/>
    <w:rsid w:val="00EA2C80"/>
    <w:rsid w:val="00EA3691"/>
    <w:rsid w:val="00EA3AF6"/>
    <w:rsid w:val="00EA3CCC"/>
    <w:rsid w:val="00EA4C66"/>
    <w:rsid w:val="00EA4F8F"/>
    <w:rsid w:val="00EA5AFA"/>
    <w:rsid w:val="00EA6511"/>
    <w:rsid w:val="00EA76AC"/>
    <w:rsid w:val="00EA78AC"/>
    <w:rsid w:val="00EA7BC2"/>
    <w:rsid w:val="00EA7FAE"/>
    <w:rsid w:val="00EB1284"/>
    <w:rsid w:val="00EB14C1"/>
    <w:rsid w:val="00EB151E"/>
    <w:rsid w:val="00EB18E3"/>
    <w:rsid w:val="00EB1CB9"/>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46F"/>
    <w:rsid w:val="00EC46F2"/>
    <w:rsid w:val="00EC691B"/>
    <w:rsid w:val="00EC6AEA"/>
    <w:rsid w:val="00EC74C6"/>
    <w:rsid w:val="00ED01D6"/>
    <w:rsid w:val="00ED071E"/>
    <w:rsid w:val="00ED0A6C"/>
    <w:rsid w:val="00ED0F19"/>
    <w:rsid w:val="00ED119C"/>
    <w:rsid w:val="00ED1519"/>
    <w:rsid w:val="00ED1EE4"/>
    <w:rsid w:val="00ED27CE"/>
    <w:rsid w:val="00ED34A5"/>
    <w:rsid w:val="00ED3979"/>
    <w:rsid w:val="00ED3F39"/>
    <w:rsid w:val="00ED407E"/>
    <w:rsid w:val="00ED410D"/>
    <w:rsid w:val="00ED4EF6"/>
    <w:rsid w:val="00ED596D"/>
    <w:rsid w:val="00ED6012"/>
    <w:rsid w:val="00ED6E4A"/>
    <w:rsid w:val="00ED6EF0"/>
    <w:rsid w:val="00ED7286"/>
    <w:rsid w:val="00EE0310"/>
    <w:rsid w:val="00EE0676"/>
    <w:rsid w:val="00EE0E63"/>
    <w:rsid w:val="00EE10DF"/>
    <w:rsid w:val="00EE140B"/>
    <w:rsid w:val="00EE1D45"/>
    <w:rsid w:val="00EE2123"/>
    <w:rsid w:val="00EE2787"/>
    <w:rsid w:val="00EE2EED"/>
    <w:rsid w:val="00EE327C"/>
    <w:rsid w:val="00EE36F2"/>
    <w:rsid w:val="00EE389B"/>
    <w:rsid w:val="00EE3FB5"/>
    <w:rsid w:val="00EE40B9"/>
    <w:rsid w:val="00EE467F"/>
    <w:rsid w:val="00EE4AB8"/>
    <w:rsid w:val="00EE4EAC"/>
    <w:rsid w:val="00EE4F26"/>
    <w:rsid w:val="00EE5C57"/>
    <w:rsid w:val="00EE650A"/>
    <w:rsid w:val="00EE6A4D"/>
    <w:rsid w:val="00EE6B58"/>
    <w:rsid w:val="00EE6D3A"/>
    <w:rsid w:val="00EE6F68"/>
    <w:rsid w:val="00EE6FD5"/>
    <w:rsid w:val="00EE7858"/>
    <w:rsid w:val="00EF02C7"/>
    <w:rsid w:val="00EF0EE4"/>
    <w:rsid w:val="00EF1374"/>
    <w:rsid w:val="00EF1FA8"/>
    <w:rsid w:val="00EF2079"/>
    <w:rsid w:val="00EF25C2"/>
    <w:rsid w:val="00EF2C47"/>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2B14"/>
    <w:rsid w:val="00F24EDF"/>
    <w:rsid w:val="00F25239"/>
    <w:rsid w:val="00F2591C"/>
    <w:rsid w:val="00F260EA"/>
    <w:rsid w:val="00F26A78"/>
    <w:rsid w:val="00F26EB7"/>
    <w:rsid w:val="00F26EF1"/>
    <w:rsid w:val="00F270B4"/>
    <w:rsid w:val="00F276A4"/>
    <w:rsid w:val="00F301E0"/>
    <w:rsid w:val="00F3212A"/>
    <w:rsid w:val="00F3217D"/>
    <w:rsid w:val="00F32E78"/>
    <w:rsid w:val="00F332CF"/>
    <w:rsid w:val="00F34195"/>
    <w:rsid w:val="00F34388"/>
    <w:rsid w:val="00F34E01"/>
    <w:rsid w:val="00F34E50"/>
    <w:rsid w:val="00F3552B"/>
    <w:rsid w:val="00F377BA"/>
    <w:rsid w:val="00F379EC"/>
    <w:rsid w:val="00F37D1E"/>
    <w:rsid w:val="00F419A2"/>
    <w:rsid w:val="00F424EE"/>
    <w:rsid w:val="00F425DC"/>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D19"/>
    <w:rsid w:val="00F617C2"/>
    <w:rsid w:val="00F61C6C"/>
    <w:rsid w:val="00F62550"/>
    <w:rsid w:val="00F6435A"/>
    <w:rsid w:val="00F64E77"/>
    <w:rsid w:val="00F66017"/>
    <w:rsid w:val="00F660EC"/>
    <w:rsid w:val="00F66B41"/>
    <w:rsid w:val="00F67FBC"/>
    <w:rsid w:val="00F70234"/>
    <w:rsid w:val="00F716E2"/>
    <w:rsid w:val="00F7232F"/>
    <w:rsid w:val="00F7377B"/>
    <w:rsid w:val="00F75E44"/>
    <w:rsid w:val="00F760FF"/>
    <w:rsid w:val="00F76193"/>
    <w:rsid w:val="00F765EC"/>
    <w:rsid w:val="00F76813"/>
    <w:rsid w:val="00F771A8"/>
    <w:rsid w:val="00F77F66"/>
    <w:rsid w:val="00F807DA"/>
    <w:rsid w:val="00F81049"/>
    <w:rsid w:val="00F81208"/>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701"/>
    <w:rsid w:val="00F95E1B"/>
    <w:rsid w:val="00F968EE"/>
    <w:rsid w:val="00F96E55"/>
    <w:rsid w:val="00F97560"/>
    <w:rsid w:val="00F97BE0"/>
    <w:rsid w:val="00FA02E6"/>
    <w:rsid w:val="00FA0536"/>
    <w:rsid w:val="00FA0D46"/>
    <w:rsid w:val="00FA1418"/>
    <w:rsid w:val="00FA1DF2"/>
    <w:rsid w:val="00FA1FA7"/>
    <w:rsid w:val="00FA2919"/>
    <w:rsid w:val="00FA323E"/>
    <w:rsid w:val="00FA3584"/>
    <w:rsid w:val="00FA4FC5"/>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5D8A"/>
    <w:rsid w:val="00FB66A0"/>
    <w:rsid w:val="00FB6770"/>
    <w:rsid w:val="00FB6ECD"/>
    <w:rsid w:val="00FB75D9"/>
    <w:rsid w:val="00FB7781"/>
    <w:rsid w:val="00FC0542"/>
    <w:rsid w:val="00FC091D"/>
    <w:rsid w:val="00FC0AD7"/>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8C1"/>
    <w:rsid w:val="00FD2A62"/>
    <w:rsid w:val="00FD327F"/>
    <w:rsid w:val="00FD378C"/>
    <w:rsid w:val="00FD3EC4"/>
    <w:rsid w:val="00FD5633"/>
    <w:rsid w:val="00FD7AC4"/>
    <w:rsid w:val="00FE1662"/>
    <w:rsid w:val="00FE1914"/>
    <w:rsid w:val="00FE1950"/>
    <w:rsid w:val="00FE1FD3"/>
    <w:rsid w:val="00FE25DA"/>
    <w:rsid w:val="00FE367F"/>
    <w:rsid w:val="00FE47A0"/>
    <w:rsid w:val="00FE4A6F"/>
    <w:rsid w:val="00FE4E36"/>
    <w:rsid w:val="00FE5E80"/>
    <w:rsid w:val="00FE6213"/>
    <w:rsid w:val="00FE6C7D"/>
    <w:rsid w:val="00FE76F4"/>
    <w:rsid w:val="00FE7929"/>
    <w:rsid w:val="00FE7DB5"/>
    <w:rsid w:val="00FF0A4D"/>
    <w:rsid w:val="00FF0F26"/>
    <w:rsid w:val="00FF1301"/>
    <w:rsid w:val="00FF3864"/>
    <w:rsid w:val="00FF3952"/>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1EF58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List Paragraph,リスト段落,列出段落,Lista1,?? ??,?????,????,列出段落1,中等深浅网格 1 - 着色 21"/>
    <w:basedOn w:val="a2"/>
    <w:link w:val="Char0"/>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
    <w:basedOn w:val="a2"/>
    <w:next w:val="a2"/>
    <w:link w:val="Char1"/>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1">
    <w:name w:val="캡션 Char"/>
    <w:aliases w:val="cap Char1,cap Char Char,Caption Char1 Char1,Caption Char Char Char1,Caption Char1 Char Char,Caption Char2 Char,Caption Char Char Char Char,Caption Char Char1 Char,Caption Char Char2,fig and tbl Char,fighead2 Char,Table Caption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2"/>
    <w:rsid w:val="00CB15B0"/>
    <w:pPr>
      <w:tabs>
        <w:tab w:val="center" w:pos="4513"/>
        <w:tab w:val="right" w:pos="9026"/>
      </w:tabs>
      <w:snapToGrid w:val="0"/>
    </w:pPr>
  </w:style>
  <w:style w:type="character" w:customStyle="1" w:styleId="Char2">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0">
    <w:name w:val="목록 단락 Char"/>
    <w:aliases w:val="- Bullets Char,List Paragraph Char,リスト段落 Char,列出段落 Char,Lista1 Char,?? ?? Char,????? Char,???? Char,列出段落1 Char,中等深浅网格 1 - 着色 21 Char"/>
    <w:link w:val="ae"/>
    <w:uiPriority w:val="34"/>
    <w:qFormat/>
    <w:rsid w:val="003B4630"/>
    <w:rPr>
      <w:rFonts w:ascii="바탕" w:hAnsi="바탕" w:cs="굴림"/>
    </w:rPr>
  </w:style>
  <w:style w:type="character" w:customStyle="1" w:styleId="B1Char1">
    <w:name w:val="B1 Char1"/>
    <w:link w:val="B1"/>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10"/>
      </w:numPr>
      <w:spacing w:before="0" w:line="240" w:lineRule="auto"/>
      <w:jc w:val="left"/>
    </w:pPr>
    <w:rPr>
      <w:rFonts w:eastAsia="MS Gothic"/>
      <w:sz w:val="24"/>
      <w:lang w:eastAsia="ja-JP"/>
    </w:rPr>
  </w:style>
  <w:style w:type="paragraph" w:customStyle="1" w:styleId="FP">
    <w:name w:val="FP"/>
    <w:basedOn w:val="a2"/>
    <w:rsid w:val="00C63340"/>
    <w:pPr>
      <w:spacing w:before="0" w:after="0" w:line="240" w:lineRule="auto"/>
      <w:ind w:left="0" w:firstLine="0"/>
      <w:jc w:val="left"/>
    </w:pPr>
    <w:rPr>
      <w:rFonts w:eastAsiaTheme="minorEastAsia"/>
    </w:rPr>
  </w:style>
  <w:style w:type="paragraph" w:customStyle="1" w:styleId="TAL">
    <w:name w:val="TAL"/>
    <w:basedOn w:val="a2"/>
    <w:rsid w:val="004B73C1"/>
    <w:pPr>
      <w:keepNext/>
      <w:keepLines/>
      <w:spacing w:before="0" w:after="0" w:line="240" w:lineRule="auto"/>
      <w:ind w:left="0" w:firstLine="0"/>
      <w:jc w:val="left"/>
    </w:pPr>
    <w:rPr>
      <w:rFonts w:ascii="Arial" w:eastAsiaTheme="minorEastAsia" w:hAnsi="Arial"/>
      <w:sz w:val="18"/>
    </w:rPr>
  </w:style>
  <w:style w:type="paragraph" w:customStyle="1" w:styleId="TAN">
    <w:name w:val="TAN"/>
    <w:basedOn w:val="TAL"/>
    <w:rsid w:val="004B73C1"/>
    <w:pPr>
      <w:ind w:left="851" w:hanging="851"/>
    </w:pPr>
  </w:style>
  <w:style w:type="paragraph" w:customStyle="1" w:styleId="3GPPAgreements">
    <w:name w:val="3GPP Agreements"/>
    <w:basedOn w:val="a2"/>
    <w:link w:val="3GPPAgreementsChar"/>
    <w:qFormat/>
    <w:rsid w:val="004E59C2"/>
    <w:pPr>
      <w:numPr>
        <w:numId w:val="27"/>
      </w:numPr>
      <w:overflowPunct w:val="0"/>
      <w:autoSpaceDE w:val="0"/>
      <w:autoSpaceDN w:val="0"/>
      <w:adjustRightInd w:val="0"/>
      <w:spacing w:after="60" w:line="240" w:lineRule="auto"/>
      <w:textAlignment w:val="baseline"/>
    </w:pPr>
    <w:rPr>
      <w:rFonts w:eastAsia="SimSun"/>
      <w:sz w:val="22"/>
      <w:lang w:val="en-US" w:eastAsia="zh-CN"/>
    </w:rPr>
  </w:style>
  <w:style w:type="character" w:customStyle="1" w:styleId="3GPPAgreementsChar">
    <w:name w:val="3GPP Agreements Char"/>
    <w:link w:val="3GPPAgreements"/>
    <w:rsid w:val="004E59C2"/>
    <w:rPr>
      <w:rFonts w:eastAsia="SimSun"/>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791707438">
      <w:bodyDiv w:val="1"/>
      <w:marLeft w:val="0"/>
      <w:marRight w:val="0"/>
      <w:marTop w:val="0"/>
      <w:marBottom w:val="0"/>
      <w:divBdr>
        <w:top w:val="none" w:sz="0" w:space="0" w:color="auto"/>
        <w:left w:val="none" w:sz="0" w:space="0" w:color="auto"/>
        <w:bottom w:val="none" w:sz="0" w:space="0" w:color="auto"/>
        <w:right w:val="none" w:sz="0" w:space="0" w:color="auto"/>
      </w:divBdr>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736722">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338601">
      <w:bodyDiv w:val="1"/>
      <w:marLeft w:val="0"/>
      <w:marRight w:val="0"/>
      <w:marTop w:val="0"/>
      <w:marBottom w:val="0"/>
      <w:divBdr>
        <w:top w:val="none" w:sz="0" w:space="0" w:color="auto"/>
        <w:left w:val="none" w:sz="0" w:space="0" w:color="auto"/>
        <w:bottom w:val="none" w:sz="0" w:space="0" w:color="auto"/>
        <w:right w:val="none" w:sz="0" w:space="0" w:color="auto"/>
      </w:divBdr>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32495265">
      <w:bodyDiv w:val="1"/>
      <w:marLeft w:val="0"/>
      <w:marRight w:val="0"/>
      <w:marTop w:val="0"/>
      <w:marBottom w:val="0"/>
      <w:divBdr>
        <w:top w:val="none" w:sz="0" w:space="0" w:color="auto"/>
        <w:left w:val="none" w:sz="0" w:space="0" w:color="auto"/>
        <w:bottom w:val="none" w:sz="0" w:space="0" w:color="auto"/>
        <w:right w:val="none" w:sz="0" w:space="0" w:color="auto"/>
      </w:divBdr>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37819910">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F7CB6B-C93E-401E-9C4E-C6E5FE66A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1538</Words>
  <Characters>8773</Characters>
  <Application>Microsoft Office Word</Application>
  <DocSecurity>0</DocSecurity>
  <Lines>73</Lines>
  <Paragraphs>20</Paragraphs>
  <ScaleCrop>false</ScaleCrop>
  <HeadingPairs>
    <vt:vector size="2" baseType="variant">
      <vt:variant>
        <vt:lpstr>제목</vt:lpstr>
      </vt:variant>
      <vt:variant>
        <vt:i4>1</vt:i4>
      </vt:variant>
    </vt:vector>
  </HeadingPairs>
  <TitlesOfParts>
    <vt:vector size="1" baseType="lpstr">
      <vt:lpstr/>
    </vt:vector>
  </TitlesOfParts>
  <Manager/>
  <Company/>
  <LinksUpToDate>false</LinksUpToDate>
  <CharactersWithSpaces>10291</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2018-08-10T10:30:00Z</dcterms:created>
  <dcterms:modified xsi:type="dcterms:W3CDTF">2018-11-02T14:01:00Z</dcterms:modified>
</cp:coreProperties>
</file>